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784" w:rsidRDefault="00761784" w:rsidP="00D42A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Wildlife Lodges Ltd v County Council of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Narok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761784" w:rsidRDefault="00761784" w:rsidP="00D42A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761784" w:rsidRDefault="00761784" w:rsidP="00D42A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 February 2004</w:t>
      </w:r>
    </w:p>
    <w:p w:rsidR="00761784" w:rsidRDefault="00761784" w:rsidP="00D42A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1248/03</w:t>
      </w:r>
    </w:p>
    <w:p w:rsidR="00761784" w:rsidRDefault="00761784" w:rsidP="00D42A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Ojwang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761784" w:rsidRDefault="00761784" w:rsidP="00D42A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61784" w:rsidRDefault="00761784" w:rsidP="00D42A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Contempt proceedings – Priority of hearing </w:t>
      </w:r>
      <w:r>
        <w:rPr>
          <w:rFonts w:ascii="Times New Roman" w:hAnsi="Times New Roman" w:cs="Times New Roman"/>
          <w:color w:val="000000"/>
        </w:rPr>
        <w:t xml:space="preserve">vis-à-vis </w:t>
      </w:r>
      <w:r>
        <w:rPr>
          <w:rFonts w:ascii="Times New Roman" w:hAnsi="Times New Roman" w:cs="Times New Roman"/>
          <w:i/>
          <w:iCs/>
          <w:color w:val="000000"/>
        </w:rPr>
        <w:t>other proceedings in the same matter –</w:t>
      </w:r>
    </w:p>
    <w:p w:rsidR="00761784" w:rsidRDefault="00761784" w:rsidP="00D42A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Applicable principles regarding procedure.</w:t>
      </w:r>
    </w:p>
    <w:p w:rsidR="00761784" w:rsidRDefault="00D42A31" w:rsidP="00D42A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Ojwang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AJ: </w:t>
      </w:r>
      <w:r>
        <w:rPr>
          <w:rFonts w:ascii="Times New Roman" w:hAnsi="Times New Roman" w:cs="Times New Roman"/>
          <w:color w:val="000000"/>
        </w:rPr>
        <w:t>Within the framework of the main suit there have been several applications running in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parallel. The plaintiff/applicant, within the ambit of its plaint, dated 1 December 2003, has filed the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applications: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 chamber summons application (under Order XXXIX, rules 1, 2, 3 and 4; sections 3 and 3A of the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Civil Procedure Act (Chapter 21); and section 120 of the Evidence Act (Chapter 80) dated 1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December 2003.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A chamber summons application (under Order XXXIX, rules 2A and 28(1) of the Civil Procedure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Rules and section 3A of the Civil Procedure Act (Chapter 21) dated 10 December 2003.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An application by notice of motion (under section 10 of the Judicature Act (Chapter 8), Order L of the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Civil Procedure Rules, and section 3A of the Civil Procedure Act (Chapter 21) dated 18 December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2003.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plaintiff’s chamber summons application of 1 December 2003, which was heard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, had the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prayers: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An order that the actions of the County Council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30 December 2003 to forcefully evict the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plaintiff and its subtenants, in its bid to give possession of all that parcel of land known as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/Cis-Mara/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Koyaki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 to Wilderness Lodges Ltd, was in contempt of an order of the High Court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issued on 6 November 2003 in another case, High Court civil case miscellaneous, civil application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number 1350 of 2003, and therefore null and void;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ii) A mandatory injunction to compel the first defendant and/or its employees and/or agents and/or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assigns and/or anybody whosoever to return possession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the plaintiff’s business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Keekorok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Lodge,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land reference number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/Cis-Mara/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Koyaki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Maasai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Mara Game Reserve together with the sub-leased accommodation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adjacent premises to the plaintiff;</w:t>
      </w:r>
    </w:p>
    <w:p w:rsidR="00D42A31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(iii) An injunction to issue to restrain the second defendant and/or its employees and/or agents and/or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assigns and/or anybody whosoever, from taking possession and taking over the running of the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plaintiff’s business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Keekorok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Lodge,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land reference number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/Cis-Mara/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Koyaki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3,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Maasai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Mara Game Reserve together with the sub-leased accommodation and adjacent premises;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(iv) A permanent injunction to issue to restrain the defendants and/or their employees and/or agents and/or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assigns and/or anybody whosoever from evicting and/or inhibiting and/or interfering with the plaintiff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together with its employees in their status as lessees and/or lawful occupiers and in the conduct of its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business situated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Keekorok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Lodge,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land reference number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/Cis-Mara/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Koyaki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3,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Maasai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Mara Game Reserve or any adjacent land thereto pending the hearing and determination of this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case.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Now on 4 November 2003, the plaintiff had drawn a chamber summons application and filed it on 5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November 2003 within the framework of a different case, a judicial review application, miscellaneous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application number 1350 of 2003. The main purpose of that application was to obtain leave to apply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an order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directed to the Permanent Secretary, Ministry of Local Government to move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into court and quash the Permanent Secretary’s decision of 18 September 2003, </w:t>
      </w:r>
      <w:proofErr w:type="spellStart"/>
      <w:r>
        <w:rPr>
          <w:rFonts w:ascii="Times New Roman" w:hAnsi="Times New Roman" w:cs="Times New Roman"/>
          <w:color w:val="000000"/>
        </w:rPr>
        <w:t>authorising</w:t>
      </w:r>
      <w:proofErr w:type="spellEnd"/>
      <w:r>
        <w:rPr>
          <w:rFonts w:ascii="Times New Roman" w:hAnsi="Times New Roman" w:cs="Times New Roman"/>
          <w:color w:val="000000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County Council to execute and register a lease agreement dated 25 September 2003 over land reference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number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>/Cis-Mara/</w:t>
      </w:r>
      <w:proofErr w:type="spellStart"/>
      <w:r>
        <w:rPr>
          <w:rFonts w:ascii="Times New Roman" w:hAnsi="Times New Roman" w:cs="Times New Roman"/>
          <w:color w:val="000000"/>
        </w:rPr>
        <w:t>Koyaki</w:t>
      </w:r>
      <w:proofErr w:type="spellEnd"/>
      <w:r>
        <w:rPr>
          <w:rFonts w:ascii="Times New Roman" w:hAnsi="Times New Roman" w:cs="Times New Roman"/>
          <w:color w:val="000000"/>
        </w:rPr>
        <w:t xml:space="preserve"> 3 on which land the Council has erected buildings known as </w:t>
      </w:r>
      <w:proofErr w:type="spellStart"/>
      <w:r>
        <w:rPr>
          <w:rFonts w:ascii="Times New Roman" w:hAnsi="Times New Roman" w:cs="Times New Roman"/>
          <w:color w:val="000000"/>
        </w:rPr>
        <w:t>Keekorok</w:t>
      </w:r>
      <w:proofErr w:type="spellEnd"/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Lodge. Leave was being sought also for an application for an order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 xml:space="preserve">directed to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County Council to quash the said lease agreement in favour of Wilderness Lodges Limited. Leave was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being sought, similarly, for an application for an order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directed to the District Land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Registrar,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. Leave was being sought as well to apply for an order of </w:t>
      </w:r>
      <w:r>
        <w:rPr>
          <w:rFonts w:ascii="Times New Roman" w:hAnsi="Times New Roman" w:cs="Times New Roman"/>
          <w:i/>
          <w:iCs/>
          <w:color w:val="000000"/>
        </w:rPr>
        <w:t xml:space="preserve">mandamus </w:t>
      </w:r>
      <w:r>
        <w:rPr>
          <w:rFonts w:ascii="Times New Roman" w:hAnsi="Times New Roman" w:cs="Times New Roman"/>
          <w:color w:val="000000"/>
        </w:rPr>
        <w:t>compelling the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District Land Registrar,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to register a variation lease dated 25 August 2001, over land reference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>/Cis-Mara/</w:t>
      </w:r>
      <w:proofErr w:type="spellStart"/>
      <w:r>
        <w:rPr>
          <w:rFonts w:ascii="Times New Roman" w:hAnsi="Times New Roman" w:cs="Times New Roman"/>
          <w:color w:val="000000"/>
        </w:rPr>
        <w:t>Koyaki</w:t>
      </w:r>
      <w:proofErr w:type="spellEnd"/>
      <w:r>
        <w:rPr>
          <w:rFonts w:ascii="Times New Roman" w:hAnsi="Times New Roman" w:cs="Times New Roman"/>
          <w:color w:val="000000"/>
        </w:rPr>
        <w:t xml:space="preserve"> 3 in favour of Wildlife Lodges Limited. The applicant also made the prayer that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grant of leave do operate as a stay of all dealings with the parcel of land known as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>/Cis-Mara/</w:t>
      </w:r>
      <w:proofErr w:type="spellStart"/>
      <w:r>
        <w:rPr>
          <w:rFonts w:ascii="Times New Roman" w:hAnsi="Times New Roman" w:cs="Times New Roman"/>
          <w:color w:val="000000"/>
        </w:rPr>
        <w:t>Koyaki</w:t>
      </w:r>
      <w:proofErr w:type="spellEnd"/>
      <w:r>
        <w:rPr>
          <w:rFonts w:ascii="Times New Roman" w:hAnsi="Times New Roman" w:cs="Times New Roman"/>
          <w:color w:val="000000"/>
        </w:rPr>
        <w:t xml:space="preserve"> 3 in the </w:t>
      </w:r>
      <w:proofErr w:type="spellStart"/>
      <w:r>
        <w:rPr>
          <w:rFonts w:ascii="Times New Roman" w:hAnsi="Times New Roman" w:cs="Times New Roman"/>
          <w:color w:val="000000"/>
        </w:rPr>
        <w:t>Maasai</w:t>
      </w:r>
      <w:proofErr w:type="spellEnd"/>
      <w:r>
        <w:rPr>
          <w:rFonts w:ascii="Times New Roman" w:hAnsi="Times New Roman" w:cs="Times New Roman"/>
          <w:color w:val="000000"/>
        </w:rPr>
        <w:t xml:space="preserve"> Mara Game Reserve.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Upon reading the chamber summons application of 4 November 2003 and hearing the presentation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thereof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, by counsel for Wildlife Lodges Limited, and upon reading the statutory statement in aid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application and the verifying affidavit,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 made several orders as prayed, the critical one for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purposes of Civil case number 1248 of 2003 being as follows: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“That leave to apply for judicial review do operate as a stay of all dealings of all that parcel of land known as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/Cis-Mara/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Koyaki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 in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Maasai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Mara Game Reserve provided that the application for judicial review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filed within 21 days and served within 8 days from the date of filing.”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By the second chamber summons application in </w:t>
      </w:r>
      <w:proofErr w:type="gramStart"/>
      <w:r>
        <w:rPr>
          <w:rFonts w:ascii="Times New Roman" w:hAnsi="Times New Roman" w:cs="Times New Roman"/>
          <w:color w:val="000000"/>
        </w:rPr>
        <w:t>Civil</w:t>
      </w:r>
      <w:proofErr w:type="gramEnd"/>
      <w:r>
        <w:rPr>
          <w:rFonts w:ascii="Times New Roman" w:hAnsi="Times New Roman" w:cs="Times New Roman"/>
          <w:color w:val="000000"/>
        </w:rPr>
        <w:t xml:space="preserve"> case number 1248 of 2003, dated 10 December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2003, the plaintiff/applicant was praying for orders as follows: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That the first defendant’s chief officers, namely the acting clerk, the treasurer and its advocate be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detained in prison for a period of six months for being in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disobedience of the court order given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Nyamu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 in Civil application number 130 of 2003, on 6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November 2003 and in Civil case number 1248 of 2003 on 1 December 2003.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That in addition to or in lieu of such committal, the court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order the sequestration of the properties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first defendant, the acting clerk, the treasurer and first defendant’s advocate, for disobedience to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orders of the court given on 6 November 2003 and 1 December 2003.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(iii) That the second defendant’s managing director, directors, servants, agents and advocates be detained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prison for six months for disobedience to the orders of the court issued on 1 December 2003.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(iv) That in addition to or in lieu of such committal, the court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order the sequestration of the properties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second defendant, the second defendant’s managing director and advocates for disobedience to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order of court issued on 6 November 2003 and 1 December 2003.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should be recorded that when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 heard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, the plaintiff’s chamber summons application of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 December 2003 on that very day, the learned Judge made certain orders. The relevant orders which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have a bearing on the plaintiff’s second chamber summons application in </w:t>
      </w:r>
      <w:proofErr w:type="gramStart"/>
      <w:r>
        <w:rPr>
          <w:rFonts w:ascii="Times New Roman" w:hAnsi="Times New Roman" w:cs="Times New Roman"/>
          <w:color w:val="000000"/>
        </w:rPr>
        <w:t>Civil</w:t>
      </w:r>
      <w:proofErr w:type="gramEnd"/>
      <w:r>
        <w:rPr>
          <w:rFonts w:ascii="Times New Roman" w:hAnsi="Times New Roman" w:cs="Times New Roman"/>
          <w:color w:val="000000"/>
        </w:rPr>
        <w:t xml:space="preserve"> case number 1248 of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2003 that of 10 December 2003, are as follows: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That it is, hereby, ordered that the actions of the County Council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the 30 November 2003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forcefully evict the plaintiff and also its sub-tenants in its bid to hand over possession of all that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parcel of land known 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/Cis-Mara/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Koyaki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 to Wilderness Lodges Limited is in contempt of the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order of the High Court in High Court civil case miscellaneous civil application number 1350 and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therefore null and void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That a mandatory injunction be, and is hereby, issued to compel the first defendant and/or its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employees and/or agents and/or assigns and/or anybody whosoever to return possession and the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plaintiff’s business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Keekorok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Lodge,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land reference number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/Cis-Mara/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Koyaki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3,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Maasai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Mara Game Reserve.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That an injunction be and is hereby issued to restrain the second defendant and/or its employees and/or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agent and/or assigns and/or anybody whosoever from taking possession and taking over the running or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conduct of the plaintiff’s business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Keerokok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Lodge,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land reference number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/Cis-Mara/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Koyaki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Maasai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Mara Game Reserve together with the sub-leased accommodation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adjacent premises.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third application by the plaintiff was dated 18 December 2003. This application covers the same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ground as the earlier two chamber summons applications. It seeks orders: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court do certify as urgent and an urgent date be set for the hearing of the chamber summons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applications dated 1 and 10 December 2003.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that the court be pleased to give such further or other orders and directions as it may deem fit and just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grant.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grounds stated in support of this application by notice of motion readily resolve into the gravamen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sic</w:t>
      </w:r>
      <w:proofErr w:type="gramEnd"/>
      <w:r>
        <w:rPr>
          <w:rFonts w:ascii="Times New Roman" w:hAnsi="Times New Roman" w:cs="Times New Roman"/>
          <w:color w:val="000000"/>
        </w:rPr>
        <w:t>) of the two chamber summons applications: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That on 30 November 2003 the first defendant purported, in breach of court order, to forcefully evict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plaintiff and its sub-tenants from their lawful place of business;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That on 1 December 2003 the court issued a further order (apart from the one made on 6 November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2003) to enforce compliance with the earlier order;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That owing the disobedience to court orders by the respondents, there is now a proliferation of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litigation over rights centered on the suit property, and the following may be cited;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Wilderness Lodges Ltd v The Permanent Secretary, Ministry of Local Government</w:t>
      </w:r>
      <w:r>
        <w:rPr>
          <w:rFonts w:ascii="Times New Roman" w:hAnsi="Times New Roman" w:cs="Times New Roman"/>
          <w:color w:val="000000"/>
          <w:sz w:val="20"/>
          <w:szCs w:val="20"/>
        </w:rPr>
        <w:t>, High Court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civil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case miscellaneous application number 1260 of 2003;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ii) </w:t>
      </w:r>
      <w:r w:rsidR="00D42A31"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alloon Safaris Ltd v County Council of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High Court civil case number 1235 of 2003;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High Court civil case miscellaneous application number 1413 of 2003;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iv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Amir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suleiman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County Council</w:t>
      </w:r>
      <w:r>
        <w:rPr>
          <w:rFonts w:ascii="Times New Roman" w:hAnsi="Times New Roman" w:cs="Times New Roman"/>
          <w:color w:val="000000"/>
          <w:sz w:val="20"/>
          <w:szCs w:val="20"/>
        </w:rPr>
        <w:t>, High Court civil case number 1221 of 2003;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That the respondents have further disobeyed the orders of the court in High Court miscellaneous civil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application number 1413 of 2003 (made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Nyamu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 on 6 November 2003) and High Court civil case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number 1235 of 2003 (issued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Nyamu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 on 28 November 2003);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That the actions of the County Council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the second defendant are designed to deprive the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plaintiff of its rights in Land reference number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/Cis-Mara/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Koyaki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3: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) That there is need to establish a basis for the resolution of the multiplicity of suits, and to underline the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paramount authority of the law and restore the status of the courts as the principal enforcers of the law.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last prayer in the application by notice of motion dated 18 December 2003 was: “It is pertinent that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chamber summons applications dated 1 and 10 December 2003 are heard during the vacation as the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continues to suffer irreparable breach and injury to its constitutional rights to the suit property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has been unlawfully taken away from it”.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matter came up for hearing during the court vacation, on 23 December 2003.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Oduol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plaintiff stated that the leave to apply for judicial review orders, granted by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 in High Court civil case miscellaneous civil application number 1350 of 2003 on 30 November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2003 had stayed all dealings with the suit property, land reference number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>/Cis-Mara/</w:t>
      </w:r>
      <w:proofErr w:type="spellStart"/>
      <w:r>
        <w:rPr>
          <w:rFonts w:ascii="Times New Roman" w:hAnsi="Times New Roman" w:cs="Times New Roman"/>
          <w:color w:val="000000"/>
        </w:rPr>
        <w:t>Koyaki</w:t>
      </w:r>
      <w:proofErr w:type="spellEnd"/>
      <w:r>
        <w:rPr>
          <w:rFonts w:ascii="Times New Roman" w:hAnsi="Times New Roman" w:cs="Times New Roman"/>
          <w:color w:val="000000"/>
        </w:rPr>
        <w:t xml:space="preserve"> 3,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that this order had been duly served on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Council, on the Deputy Land Registrar and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Attorney-General. He said that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 purported to overlook the order and to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dispossess the plaintiff as well as eject the sub-tenants; and that this led to the filing of civil case number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1248 of 2003, on 1 December 2003. The plaint was filed together with a chamber summons application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was heard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the same day and appropriate orders, incorporating the earlier orders issued in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High Court civil case miscellaneous civil application number 1350 of 2003 made. The new orders were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duly served on the respondents; but it was the contention of counsel that the respondents have disobeyed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orders. The question of disobedience became the main subject in the hearing, as counsel for the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submitted, quite correctly with respect, that the whole purpose of litigation, as a process of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judicial administration, is lost if court orders are not complied with.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Oduol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applicant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rightly proposed that, of the set of applications on file, the one that ought to be heard first was the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chamber summons application of 10 December 2003. His submissions were entirely devoted to that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application, and it is to that application that the respondents addressed themselves. Hence this ruling is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squarely focused on the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chamber summons application of 10 December 2003. In that application the main prayer is that certain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identified individuals, perceived as </w:t>
      </w:r>
      <w:proofErr w:type="spellStart"/>
      <w:r>
        <w:rPr>
          <w:rFonts w:ascii="Times New Roman" w:hAnsi="Times New Roman" w:cs="Times New Roman"/>
          <w:color w:val="000000"/>
        </w:rPr>
        <w:t>contemptors</w:t>
      </w:r>
      <w:proofErr w:type="spellEnd"/>
      <w:r>
        <w:rPr>
          <w:rFonts w:ascii="Times New Roman" w:hAnsi="Times New Roman" w:cs="Times New Roman"/>
          <w:color w:val="000000"/>
        </w:rPr>
        <w:t>, be committed to jail until they purge their contempt of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orders.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for the plaintiff/applicant submitted that the court should not consider matters pending within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framework of the present suit, before first resolving the contempt question. He submitted that there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ought, in principle, to be no hearing accorded a party who is in contempt, until the court makes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appropriate orders to deal with the contempt, and that as a vital matter of administration of justice, court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orders must be obeyed by those to whom they are addressed. Counsel submitted that the two respondents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no right to be heard, and that the court should ideally proceed to hear the applicant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: the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 being that the advocates for the respondents would otherwise be enjoying audience while their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clients were in contempt.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Oduol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plaintiff/applicant submitted that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 had, in the judicial review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of 6 November 2003 stayed all dealings with the suit land. Yet the first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defendant/respondent was claiming that the second defendants/respondent was in legal possession of the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land by virtue of an agreement dated 25 September 2003 and that consequently the first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defendant/respondent cannot hand over possession of the premises. Counsel argued that the first and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defendant/ respondents could not rightly act on an agreement of 25 September 2003 since the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had made orders staying all dealings with the suit land. Counsel argued that in the light of the order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court issued on 6 November 2003 the first and second defendants could only have come by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possession of the suit land illegally, and therefore, possession by the second defendant was illegal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possession. Counsel stated that the purpose of the mandatory injunction made by the court was to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terminate the state of illegal possession and to restore legal possession to the applicant who had all along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the legal occupier. Counsel submitted that the act of the defendants in defying the court’s orders is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set not only to expose such orders to ridicule, but also to </w:t>
      </w:r>
      <w:r>
        <w:rPr>
          <w:rFonts w:ascii="Times New Roman" w:hAnsi="Times New Roman" w:cs="Times New Roman"/>
          <w:color w:val="000000"/>
        </w:rPr>
        <w:lastRenderedPageBreak/>
        <w:t>deny the legitimacy of the law as the basis of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possession of real property. He submitted that the first defendant, the County Council of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>, had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defied two separate court orders – the one of 6 November 2003 and the one of 1 December 2003. He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second defendant, as it was not a party to the judicial review proceedings in High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civil case miscellaneous civil application number 1350 of 2003, was in contempt of one court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order, that of 1 December 2003.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Oduol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submitted, on the basis of the English authority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Hadkinson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Hadkinson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[1952] 2 All ER 575, that it was in law irrelevant what misgivings the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 may have had against the court orders which they chose to disobey; they were required to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obey those orders. He argued that suitors must come before the court if they are dissatisfied with any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orders already made; but they have no right or liberty to disregard valid court orders or to treat them as a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nullity.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Hadkinson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Hadkinson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[1952] 2 All ER 575 is a landmark case on contempt. It is eminently relevant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country which shares the common law heritage with England and the other countries of the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Commonwealth, and the procedural law of which is intimately guided by the procedures governing the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Supreme Court in England. This case had been relied on by both the plaintiff/applicant and the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respondents. It is, hence, apposite that I draw on this case, in building the governing principles to lead to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resolution of the present application.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Hadkinson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the fundamental issue before the court was whether a party clearly in contempt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an existing court order could be heard in a different but related motion, such as an appeal against the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substantive decision that carried the order in question. The 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holding in the case (at 575) reads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follows: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“It was the plain and unqualified obligation of every person against, or in respect of, whom an order was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made by a court of competent jurisdiction to obey it unless and until it was discharged, and disobedience of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an order would, as a general rule, result in the person disobeying it being in contempt and punishable by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committal or attachment and in an application to the court by him not being entertained until he had purged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his contempt . . .”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 quote the words of </w:t>
      </w:r>
      <w:proofErr w:type="spellStart"/>
      <w:r>
        <w:rPr>
          <w:rFonts w:ascii="Times New Roman" w:hAnsi="Times New Roman" w:cs="Times New Roman"/>
          <w:color w:val="000000"/>
        </w:rPr>
        <w:t>Romer</w:t>
      </w:r>
      <w:proofErr w:type="spellEnd"/>
      <w:r>
        <w:rPr>
          <w:rFonts w:ascii="Times New Roman" w:hAnsi="Times New Roman" w:cs="Times New Roman"/>
          <w:color w:val="000000"/>
        </w:rPr>
        <w:t xml:space="preserve"> LJ: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“. . . I am clearly of the opinion that the mother was not entitled, in view of her continuing contempt of court,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prosecute the present appeal and that she will not be entitled to be heard in support of it until she has taken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first and essential step towards purging her contempt of returning the child within the jurisdiction.”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a paragraph of definite relevance to the present application, </w:t>
      </w:r>
      <w:proofErr w:type="spellStart"/>
      <w:r>
        <w:rPr>
          <w:rFonts w:ascii="Times New Roman" w:hAnsi="Times New Roman" w:cs="Times New Roman"/>
          <w:color w:val="000000"/>
        </w:rPr>
        <w:t>Romer</w:t>
      </w:r>
      <w:proofErr w:type="spellEnd"/>
      <w:r>
        <w:rPr>
          <w:rFonts w:ascii="Times New Roman" w:hAnsi="Times New Roman" w:cs="Times New Roman"/>
          <w:color w:val="000000"/>
        </w:rPr>
        <w:t xml:space="preserve"> LJ quoted a passage from the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judgment of Lord </w:t>
      </w:r>
      <w:proofErr w:type="spellStart"/>
      <w:r>
        <w:rPr>
          <w:rFonts w:ascii="Times New Roman" w:hAnsi="Times New Roman" w:cs="Times New Roman"/>
          <w:color w:val="000000"/>
        </w:rPr>
        <w:t>Cottenham</w:t>
      </w:r>
      <w:proofErr w:type="spellEnd"/>
      <w:r>
        <w:rPr>
          <w:rFonts w:ascii="Times New Roman" w:hAnsi="Times New Roman" w:cs="Times New Roman"/>
          <w:color w:val="000000"/>
        </w:rPr>
        <w:t xml:space="preserve">, LC in </w:t>
      </w:r>
      <w:r>
        <w:rPr>
          <w:rFonts w:ascii="Times New Roman" w:hAnsi="Times New Roman" w:cs="Times New Roman"/>
          <w:i/>
          <w:iCs/>
          <w:color w:val="000000"/>
        </w:rPr>
        <w:t xml:space="preserve">Chuck v Cremer </w:t>
      </w:r>
      <w:r>
        <w:rPr>
          <w:rFonts w:ascii="Times New Roman" w:hAnsi="Times New Roman" w:cs="Times New Roman"/>
          <w:color w:val="000000"/>
        </w:rPr>
        <w:t>(1 Coop temp 342):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 party who knows of an order, whether null or valid, regular or irregular, cannot be permitted to disobey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it. . . It would be most dangerous to hold that the suitors, or their solicitors, could themselves judge whether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order was null or valid – whether it was regular or irregular. That they should come to the court and not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take upon themselves to determine such a question. That the course of a party knowing of an order which was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null or irregular, and who might be affected by it, was plain. He should apply to the court that it might be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discharged. As long as it existed it must not be disobeyed.”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Counsel for the plaintiff/applicant also referred the court to a Kenyan decision,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Mawani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Mawani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[1977]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KLR 159, clearly based and the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</w:rPr>
        <w:t>Hadkinson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principles. The following passage from the judgment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Simpson J (as he then was) may be cited: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“. . 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respondent to the present application was awarded the custody of the two children of her marriage to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applicant’s principal. In defiance of the court order she removed the children from her flat in Nairobi and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took them that night by air to Pakistan. The children have not yet been returned. The applicant’s principal is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accordingly in contempt of court and, by appointing an attorney, is avoiding a return within the jurisdiction of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court . . 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. . Now the father, through the medium of an attorney, has the effrontery to seek the assistance of this Court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he has defied . . 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my opinion he should not be permitted to do so. I rule that this application shall not be heard until the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applicant’s principal has purged his contempt by returning the children to Kenya.”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Muite</w:t>
      </w:r>
      <w:proofErr w:type="spellEnd"/>
      <w:r>
        <w:rPr>
          <w:rFonts w:ascii="Times New Roman" w:hAnsi="Times New Roman" w:cs="Times New Roman"/>
          <w:color w:val="000000"/>
        </w:rPr>
        <w:t>, for the first defendant/respondent, submitted that disobedience to court orders should not be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inferred from the pertinent facts regarding the making of those orders. He contended that the stay on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dealing with the suit land which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 ordered on 6 November 2003 and 1 December 2003 was not in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 enough terms to rule out possible misapprehension.</w:t>
      </w:r>
    </w:p>
    <w:p w:rsidR="00761784" w:rsidRPr="00D42A31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Counsel argued that what was stayed by the learned Judge was dealings with the title to the suit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property, and that such a notion would not make it clear whether sale, or transfer or leasing were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incorporated within the stay orders.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practical purpose of this particular argument did not emerge entirely clearly, as a reasonable and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ordinary understanding of the stay orders made by the learned Judge would be that the </w:t>
      </w:r>
      <w:r>
        <w:rPr>
          <w:rFonts w:ascii="Times New Roman" w:hAnsi="Times New Roman" w:cs="Times New Roman"/>
          <w:i/>
          <w:iCs/>
          <w:color w:val="000000"/>
        </w:rPr>
        <w:t xml:space="preserve">status quo </w:t>
      </w:r>
      <w:r>
        <w:rPr>
          <w:rFonts w:ascii="Times New Roman" w:hAnsi="Times New Roman" w:cs="Times New Roman"/>
          <w:color w:val="000000"/>
        </w:rPr>
        <w:t>was to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remain intact; the title holders would not begin to sell off the land and to transfer title, nor would they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begin to lease the land to a new tenant, nor would they engage in an eviction exercise against current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tenants, nor would they lodge new entries in the relevant land register, nor would they in any way disturb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current state of occupancy of the suit lands. I would take this to be what the learned Judge would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meant and did mean. In any case, it is not apparent that the defendants had appeared confused as to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reasonable meaning that could be attached to the learned Judge’s stay orders. Had there been any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misapprehension in the minds of the defendants, then the expectation of them is that they would have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an application to the court for the resolution of any misunderstanding; this would have been the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lawful course of action.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for the first defendant/respondent submitted that, as at 6 November 2003 when the first court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was made, in High Court civil case miscellaneous civil application number 1350 of 2003, the title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suit land had already been leased to the second defendant/respondent, and there was nothing to be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caught in the web of a stay order, and hence the stay order of 6 November 2003 had no application to the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Council, the first defendant. Counsel argued that by the time the first order was made on 6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November 2003 a valid lease in favour of the second defendant had already been registered on 17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October 2003.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effect of this argument is that the order made by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 on 6 November 2003 was misdirected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a subject already concluded and which had conclusively determined the legal standing between the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defendant and the second defendant and that both of them were in pretty good standing with the law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all respects. Now as for the second defendant, that would be so, as counsel for the plaintiff has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admitted that the second defendant was not party to the relevant suit, High Court civil case miscellaneous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number 1350 of 2003. But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Council, the first defendant was a party to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suit and definitely knew of the learned Judge’s stay order directed at the first defendant and others,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with respect to the suit land.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question whether the court’s order of 6 November 2003 was, in law, rightly directed at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County Council was a contentious one for consideration in an interlocutory application. But the question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an order had been made by the court, intended to limit the first defendant’s scope for action,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could not be disputed; which means that this Court would have expected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either to comply with that order in silence, or to challenge that order by way of a formal application in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court. In support of this reasoning fully adopt the remarks of Lord </w:t>
      </w:r>
      <w:proofErr w:type="spellStart"/>
      <w:r>
        <w:rPr>
          <w:rFonts w:ascii="Times New Roman" w:hAnsi="Times New Roman" w:cs="Times New Roman"/>
          <w:color w:val="000000"/>
        </w:rPr>
        <w:t>Cottenham</w:t>
      </w:r>
      <w:proofErr w:type="spellEnd"/>
      <w:r>
        <w:rPr>
          <w:rFonts w:ascii="Times New Roman" w:hAnsi="Times New Roman" w:cs="Times New Roman"/>
          <w:color w:val="000000"/>
        </w:rPr>
        <w:t xml:space="preserve">, LC in </w:t>
      </w:r>
      <w:r>
        <w:rPr>
          <w:rFonts w:ascii="Times New Roman" w:hAnsi="Times New Roman" w:cs="Times New Roman"/>
          <w:i/>
          <w:iCs/>
          <w:color w:val="000000"/>
        </w:rPr>
        <w:t xml:space="preserve">Chuck v Cremer </w:t>
      </w:r>
      <w:r>
        <w:rPr>
          <w:rFonts w:ascii="Times New Roman" w:hAnsi="Times New Roman" w:cs="Times New Roman"/>
          <w:color w:val="000000"/>
        </w:rPr>
        <w:t>(1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Corp. </w:t>
      </w:r>
      <w:proofErr w:type="gramStart"/>
      <w:r>
        <w:rPr>
          <w:rFonts w:ascii="Times New Roman" w:hAnsi="Times New Roman" w:cs="Times New Roman"/>
          <w:color w:val="000000"/>
        </w:rPr>
        <w:t>temp</w:t>
      </w:r>
      <w:proofErr w:type="gramEnd"/>
      <w:r>
        <w:rPr>
          <w:rFonts w:ascii="Times New Roman" w:hAnsi="Times New Roman" w:cs="Times New Roman"/>
          <w:color w:val="000000"/>
        </w:rPr>
        <w:t>. 342):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 party who knows of an order, whether null or valid, regular or irregular, cannot be permitted to disobey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. .It would be most dangerous to hold that the suitors, or their solicitors, could themselves judge whether an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order was null or valid – whether it was regular or irregular.”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Consequently, I hold that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 had a duty either to comply with the order of 6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November 2003, or, if this was thought to be impossible or incorrect in law, to move the court to make a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variation to its order.</w:t>
      </w:r>
    </w:p>
    <w:p w:rsidR="00761784" w:rsidRPr="00D42A31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Muite</w:t>
      </w:r>
      <w:proofErr w:type="spellEnd"/>
      <w:r>
        <w:rPr>
          <w:rFonts w:ascii="Times New Roman" w:hAnsi="Times New Roman" w:cs="Times New Roman"/>
          <w:color w:val="000000"/>
        </w:rPr>
        <w:t>, for the first defendant, made a number of submissions on the prayer in the plaintiff’s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application, that certain officers of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 be committed for contempt. He submitted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court’s authority to commit, on perceptions of contempt, is so drastic that it ought to be exercised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very sparingly. In counsel’s view, the general contest surrounding the plaintiff’s case and its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interlocutory motions would not compel the solution of committal. In particular counsel remarked the </w:t>
      </w:r>
      <w:r>
        <w:rPr>
          <w:rFonts w:ascii="Times New Roman" w:hAnsi="Times New Roman" w:cs="Times New Roman"/>
          <w:i/>
          <w:iCs/>
          <w:color w:val="000000"/>
        </w:rPr>
        <w:t>Ex</w:t>
      </w:r>
    </w:p>
    <w:p w:rsidR="00761784" w:rsidRPr="00D42A31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Parte </w:t>
      </w:r>
      <w:r>
        <w:rPr>
          <w:rFonts w:ascii="Times New Roman" w:hAnsi="Times New Roman" w:cs="Times New Roman"/>
          <w:color w:val="000000"/>
        </w:rPr>
        <w:t xml:space="preserve">mode of the various applications so far made by the plaintiff. He questioned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nature of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orders of 6 November 2003; the fact that the plaintiff did not seek solutions to its dissatisfaction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through one case, High Court civil case miscellaneous civil application number 1350 of 2003, but elected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to commence Civil case number 1242 of 2003, when the two were really dealing with the same set of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circumstances, the fact that under Civil case number 1248 of 2003 the plaintiff had also obtained </w:t>
      </w:r>
      <w:r>
        <w:rPr>
          <w:rFonts w:ascii="Times New Roman" w:hAnsi="Times New Roman" w:cs="Times New Roman"/>
          <w:i/>
          <w:iCs/>
          <w:color w:val="000000"/>
        </w:rPr>
        <w:t>Ex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Parte </w:t>
      </w:r>
      <w:r>
        <w:rPr>
          <w:rFonts w:ascii="Times New Roman" w:hAnsi="Times New Roman" w:cs="Times New Roman"/>
          <w:color w:val="000000"/>
        </w:rPr>
        <w:t>mandatory injunctions on 1 December 2003.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for the first defendant submitted that contempt is a criminal matter and must be proved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beyond reasonable doubt. In support of this argument, he cited the case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Gatharia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Mutitika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Two</w:t>
      </w:r>
      <w:r w:rsidR="00D42A3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others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Baharini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Farm Limited, </w:t>
      </w:r>
      <w:r>
        <w:rPr>
          <w:rFonts w:ascii="Times New Roman" w:hAnsi="Times New Roman" w:cs="Times New Roman"/>
          <w:color w:val="000000"/>
        </w:rPr>
        <w:t xml:space="preserve">(Now called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  <w:r>
        <w:rPr>
          <w:rFonts w:ascii="Times New Roman" w:hAnsi="Times New Roman" w:cs="Times New Roman"/>
          <w:color w:val="000000"/>
        </w:rPr>
        <w:t xml:space="preserve"> House Development Co Ltd) (1982-88) 1 KAR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863. Counsel drew attention to page 867, where the following passage is taken from the judgment of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Lord Denning,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Bramblevale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Ltd, Re </w:t>
      </w:r>
      <w:r>
        <w:rPr>
          <w:rFonts w:ascii="Times New Roman" w:hAnsi="Times New Roman" w:cs="Times New Roman"/>
          <w:color w:val="000000"/>
        </w:rPr>
        <w:t>[1969] 3 All ER 1062: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 contempt of court is an offence of a criminal character. . . A man may be sent to prison. It must be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satisfactorily proved. To use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time-honoured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phrase, it must be proved beyond reasonable doubt.”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should, however, note that the Court of Appeal in the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</w:rPr>
        <w:t>Mutitika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ibid</w:t>
      </w:r>
      <w:r>
        <w:rPr>
          <w:rFonts w:ascii="Times New Roman" w:hAnsi="Times New Roman" w:cs="Times New Roman"/>
          <w:color w:val="000000"/>
        </w:rPr>
        <w:t>) case was not in agreement with the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above passage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Bramblevale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ibid) </w:t>
      </w:r>
      <w:r>
        <w:rPr>
          <w:rFonts w:ascii="Times New Roman" w:hAnsi="Times New Roman" w:cs="Times New Roman"/>
          <w:color w:val="000000"/>
        </w:rPr>
        <w:t xml:space="preserve">case. The holding of the court, as 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at 863-864, is as</w:t>
      </w:r>
      <w:r w:rsidR="00D42A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“In cases of alleged contempt, the breach for which the alleged contemnor is cited must not only be precisely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defined but also proved to a standard which is higher than proof on a balance of probabilities but not as high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proof beyond reasonable doubt.”</w:t>
      </w:r>
    </w:p>
    <w:p w:rsidR="00761784" w:rsidRPr="00D42A31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Counsel for the first defendant also relied on the case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Kaaturilal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Laroya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Mityans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Staple Cotton Co Ltd</w:t>
      </w:r>
      <w:r w:rsidR="00D42A3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and another </w:t>
      </w:r>
      <w:r>
        <w:rPr>
          <w:rFonts w:ascii="Times New Roman" w:hAnsi="Times New Roman" w:cs="Times New Roman"/>
          <w:color w:val="000000"/>
        </w:rPr>
        <w:t>[1958] EA 194, to support the contention that the law of contempt should not be invoked in</w:t>
      </w:r>
      <w:r w:rsidR="00D42A3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aid of civil causes when there exist other modes of implementation of court orders. My attention was</w:t>
      </w:r>
      <w:r w:rsidR="00D42A3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drawn to a passage from the English case, </w:t>
      </w:r>
      <w:r>
        <w:rPr>
          <w:rFonts w:ascii="Times New Roman" w:hAnsi="Times New Roman" w:cs="Times New Roman"/>
          <w:i/>
          <w:iCs/>
          <w:color w:val="000000"/>
        </w:rPr>
        <w:t xml:space="preserve">Re Maria Annie Davis </w:t>
      </w:r>
      <w:r>
        <w:rPr>
          <w:rFonts w:ascii="Times New Roman" w:hAnsi="Times New Roman" w:cs="Times New Roman"/>
          <w:color w:val="000000"/>
        </w:rPr>
        <w:t>(1) [1888] 21 QBD 236 at 239.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“Recourse ought not to be had to [the] process of contempt in aid of a civil remedy where there is any other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method of doing justice. The observations of the late Master of the Rolls in the case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Clement, Re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supra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seem much in point. ‘It seems to me that this jurisdiction of committing for contempt being practically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arbitrary and unlimited, should be most jealously and carefully watched, and exercised, if I may say so, with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greatest reluctance and the greatest anxiety on the part of judges to see whether there is no other mode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is not open to the objection of arbitrariness, and which can be brought to bear upon the subject. I say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a judge should be most careful to see that the cause cannot be fairly prosecuted. To a hearing unless this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extreme mode of dealing with persons brought before him on accusations of contempt should be adopted. I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have myself had on many occasions to consider this jurisdiction, and I have always thought that, 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necessary </w:t>
      </w:r>
      <w:r>
        <w:rPr>
          <w:rFonts w:ascii="Times New Roman" w:hAnsi="Times New Roman" w:cs="Times New Roman"/>
          <w:color w:val="000000"/>
          <w:sz w:val="20"/>
          <w:szCs w:val="20"/>
        </w:rPr>
        <w:t>though it be, it is necessary only in the sense in which extreme measures are sometimes necessary to preserve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men’s rights, that is, if no other pertinent remedy can be found. Probably that will be discovered after</w:t>
      </w:r>
      <w:r w:rsidR="00D42A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consideration to be the true measure of the exercise of the jurisdiction.”</w:t>
      </w:r>
    </w:p>
    <w:p w:rsidR="00761784" w:rsidRPr="00074C8F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Using the principle in </w:t>
      </w:r>
      <w:r>
        <w:rPr>
          <w:rFonts w:ascii="Times New Roman" w:hAnsi="Times New Roman" w:cs="Times New Roman"/>
          <w:i/>
          <w:iCs/>
          <w:color w:val="000000"/>
        </w:rPr>
        <w:t xml:space="preserve">Re Clement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), Sir Audley </w:t>
      </w:r>
      <w:proofErr w:type="spellStart"/>
      <w:r>
        <w:rPr>
          <w:rFonts w:ascii="Times New Roman" w:hAnsi="Times New Roman" w:cs="Times New Roman"/>
          <w:color w:val="000000"/>
        </w:rPr>
        <w:t>McKisack</w:t>
      </w:r>
      <w:proofErr w:type="spellEnd"/>
      <w:r>
        <w:rPr>
          <w:rFonts w:ascii="Times New Roman" w:hAnsi="Times New Roman" w:cs="Times New Roman"/>
          <w:color w:val="000000"/>
        </w:rPr>
        <w:t xml:space="preserve"> CJ, in the </w:t>
      </w:r>
      <w:proofErr w:type="spellStart"/>
      <w:r w:rsidR="00074C8F">
        <w:rPr>
          <w:rFonts w:ascii="Times New Roman" w:hAnsi="Times New Roman" w:cs="Times New Roman"/>
          <w:i/>
          <w:iCs/>
          <w:color w:val="000000"/>
        </w:rPr>
        <w:t>Kaaturilal</w:t>
      </w:r>
      <w:proofErr w:type="spellEnd"/>
      <w:r w:rsidR="00074C8F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="00074C8F">
        <w:rPr>
          <w:rFonts w:ascii="Times New Roman" w:hAnsi="Times New Roman" w:cs="Times New Roman"/>
          <w:i/>
          <w:iCs/>
          <w:color w:val="000000"/>
        </w:rPr>
        <w:t>Laroya</w:t>
      </w:r>
      <w:proofErr w:type="spellEnd"/>
      <w:r w:rsidR="00074C8F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case(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in the High Court for Uganda, ruled in favour of the respondent (at 195):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“In result, therefore, I find that the conduct of the respondents (on the assum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ed facts) does not amount to an </w:t>
      </w:r>
      <w:r>
        <w:rPr>
          <w:rFonts w:ascii="Times New Roman" w:hAnsi="Times New Roman" w:cs="Times New Roman"/>
          <w:color w:val="000000"/>
          <w:sz w:val="20"/>
          <w:szCs w:val="20"/>
        </w:rPr>
        <w:t>obstruction of the course of justice or to prejudice to the decree holder’s interes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t, and the mere fact that there </w:t>
      </w:r>
      <w:r>
        <w:rPr>
          <w:rFonts w:ascii="Times New Roman" w:hAnsi="Times New Roman" w:cs="Times New Roman"/>
          <w:color w:val="000000"/>
          <w:sz w:val="20"/>
          <w:szCs w:val="20"/>
        </w:rPr>
        <w:t>has been disobedience to an order of the court does not, in those circumstances, render the respondents liable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be dealt with as for a contempt.”</w:t>
      </w:r>
    </w:p>
    <w:p w:rsidR="00761784" w:rsidRPr="00074C8F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was, in effect, arguing that the circumstances of alleged contem</w:t>
      </w:r>
      <w:r w:rsidR="00074C8F">
        <w:rPr>
          <w:rFonts w:ascii="Times New Roman" w:hAnsi="Times New Roman" w:cs="Times New Roman"/>
          <w:color w:val="000000"/>
        </w:rPr>
        <w:t xml:space="preserve">pt in the present matter should </w:t>
      </w:r>
      <w:r>
        <w:rPr>
          <w:rFonts w:ascii="Times New Roman" w:hAnsi="Times New Roman" w:cs="Times New Roman"/>
          <w:color w:val="000000"/>
        </w:rPr>
        <w:t>not be treated as contempt, particularly because the pertinent facts and issu</w:t>
      </w:r>
      <w:r w:rsidR="00074C8F">
        <w:rPr>
          <w:rFonts w:ascii="Times New Roman" w:hAnsi="Times New Roman" w:cs="Times New Roman"/>
          <w:color w:val="000000"/>
        </w:rPr>
        <w:t xml:space="preserve">es still stand to be determined </w:t>
      </w:r>
      <w:r>
        <w:rPr>
          <w:rFonts w:ascii="Times New Roman" w:hAnsi="Times New Roman" w:cs="Times New Roman"/>
          <w:color w:val="000000"/>
        </w:rPr>
        <w:t>in the trial of the main suit, and as such the stage was still not set for a cl</w:t>
      </w:r>
      <w:r w:rsidR="00074C8F">
        <w:rPr>
          <w:rFonts w:ascii="Times New Roman" w:hAnsi="Times New Roman" w:cs="Times New Roman"/>
          <w:color w:val="000000"/>
        </w:rPr>
        <w:t xml:space="preserve">ear, final order with which the </w:t>
      </w:r>
      <w:r>
        <w:rPr>
          <w:rFonts w:ascii="Times New Roman" w:hAnsi="Times New Roman" w:cs="Times New Roman"/>
          <w:color w:val="000000"/>
        </w:rPr>
        <w:t>first defendant/respondent must comply, on the pain of committal to j</w:t>
      </w:r>
      <w:r w:rsidR="00074C8F">
        <w:rPr>
          <w:rFonts w:ascii="Times New Roman" w:hAnsi="Times New Roman" w:cs="Times New Roman"/>
          <w:color w:val="000000"/>
        </w:rPr>
        <w:t xml:space="preserve">ail in case of default. Counsel </w:t>
      </w:r>
      <w:r>
        <w:rPr>
          <w:rFonts w:ascii="Times New Roman" w:hAnsi="Times New Roman" w:cs="Times New Roman"/>
          <w:color w:val="000000"/>
        </w:rPr>
        <w:t>submitted that the critical reference point in assessing the first defendant</w:t>
      </w:r>
      <w:r w:rsidR="00074C8F">
        <w:rPr>
          <w:rFonts w:ascii="Times New Roman" w:hAnsi="Times New Roman" w:cs="Times New Roman"/>
          <w:color w:val="000000"/>
        </w:rPr>
        <w:t xml:space="preserve">’s obedience or disobedience to </w:t>
      </w:r>
      <w:r>
        <w:rPr>
          <w:rFonts w:ascii="Times New Roman" w:hAnsi="Times New Roman" w:cs="Times New Roman"/>
          <w:color w:val="000000"/>
        </w:rPr>
        <w:t>court order, was the question which belongs to the trial process, w</w:t>
      </w:r>
      <w:r w:rsidR="00074C8F">
        <w:rPr>
          <w:rFonts w:ascii="Times New Roman" w:hAnsi="Times New Roman" w:cs="Times New Roman"/>
          <w:color w:val="000000"/>
        </w:rPr>
        <w:t xml:space="preserve">hether the registered purported </w:t>
      </w:r>
      <w:r>
        <w:rPr>
          <w:rFonts w:ascii="Times New Roman" w:hAnsi="Times New Roman" w:cs="Times New Roman"/>
          <w:color w:val="000000"/>
        </w:rPr>
        <w:t>extension of lease for the second defendant was valid or not valid. Counse</w:t>
      </w:r>
      <w:r w:rsidR="00074C8F">
        <w:rPr>
          <w:rFonts w:ascii="Times New Roman" w:hAnsi="Times New Roman" w:cs="Times New Roman"/>
          <w:color w:val="000000"/>
        </w:rPr>
        <w:t xml:space="preserve">l urged that the court ought to </w:t>
      </w:r>
      <w:r>
        <w:rPr>
          <w:rFonts w:ascii="Times New Roman" w:hAnsi="Times New Roman" w:cs="Times New Roman"/>
          <w:color w:val="000000"/>
        </w:rPr>
        <w:t>consider whether there was no other mode of dealing with the problems rai</w:t>
      </w:r>
      <w:r w:rsidR="00074C8F">
        <w:rPr>
          <w:rFonts w:ascii="Times New Roman" w:hAnsi="Times New Roman" w:cs="Times New Roman"/>
          <w:color w:val="000000"/>
        </w:rPr>
        <w:t xml:space="preserve">sed by the suit, than committal </w:t>
      </w:r>
      <w:r>
        <w:rPr>
          <w:rFonts w:ascii="Times New Roman" w:hAnsi="Times New Roman" w:cs="Times New Roman"/>
          <w:color w:val="000000"/>
        </w:rPr>
        <w:t xml:space="preserve">– a </w:t>
      </w:r>
      <w:r w:rsidR="00074C8F">
        <w:rPr>
          <w:rFonts w:ascii="Times New Roman" w:hAnsi="Times New Roman" w:cs="Times New Roman"/>
          <w:color w:val="000000"/>
        </w:rPr>
        <w:t>move</w:t>
      </w:r>
      <w:r>
        <w:rPr>
          <w:rFonts w:ascii="Times New Roman" w:hAnsi="Times New Roman" w:cs="Times New Roman"/>
          <w:color w:val="000000"/>
        </w:rPr>
        <w:t xml:space="preserve"> that would not be subject to perceptions of arbitrariness.</w:t>
      </w:r>
      <w:r w:rsidR="00074C8F">
        <w:rPr>
          <w:rFonts w:ascii="Times New Roman" w:hAnsi="Times New Roman" w:cs="Times New Roman"/>
          <w:color w:val="000000"/>
        </w:rPr>
        <w:t xml:space="preserve"> He urged that it be considered </w:t>
      </w:r>
      <w:r>
        <w:rPr>
          <w:rFonts w:ascii="Times New Roman" w:hAnsi="Times New Roman" w:cs="Times New Roman"/>
          <w:color w:val="000000"/>
        </w:rPr>
        <w:t xml:space="preserve">undesirable that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orders such as those obtained by the plai</w:t>
      </w:r>
      <w:r w:rsidR="00074C8F">
        <w:rPr>
          <w:rFonts w:ascii="Times New Roman" w:hAnsi="Times New Roman" w:cs="Times New Roman"/>
          <w:color w:val="000000"/>
        </w:rPr>
        <w:t xml:space="preserve">ntiff/applicant, should lead to </w:t>
      </w:r>
      <w:r>
        <w:rPr>
          <w:rFonts w:ascii="Times New Roman" w:hAnsi="Times New Roman" w:cs="Times New Roman"/>
          <w:color w:val="000000"/>
        </w:rPr>
        <w:t>committal on a contempt charge. He submitted that there were numbers of facts in dispute between the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parties, and these ought to be sorted out in the full process of litigation, </w:t>
      </w:r>
      <w:r w:rsidR="00074C8F">
        <w:rPr>
          <w:rFonts w:ascii="Times New Roman" w:hAnsi="Times New Roman" w:cs="Times New Roman"/>
          <w:color w:val="000000"/>
        </w:rPr>
        <w:t xml:space="preserve">rather than constrain the trial </w:t>
      </w:r>
      <w:r>
        <w:rPr>
          <w:rFonts w:ascii="Times New Roman" w:hAnsi="Times New Roman" w:cs="Times New Roman"/>
          <w:color w:val="000000"/>
        </w:rPr>
        <w:t>process in certain direction through the contempt jurisdiction. He was of the view that in the particular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circumstances of the case, in which the court orders in question emanated from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074C8F">
        <w:rPr>
          <w:rFonts w:ascii="Times New Roman" w:hAnsi="Times New Roman" w:cs="Times New Roman"/>
          <w:color w:val="000000"/>
        </w:rPr>
        <w:t xml:space="preserve">applications, a </w:t>
      </w:r>
      <w:r>
        <w:rPr>
          <w:rFonts w:ascii="Times New Roman" w:hAnsi="Times New Roman" w:cs="Times New Roman"/>
          <w:color w:val="000000"/>
        </w:rPr>
        <w:t>particularly heavy burden of proof of contempt should be placed on the p</w:t>
      </w:r>
      <w:r w:rsidR="00074C8F">
        <w:rPr>
          <w:rFonts w:ascii="Times New Roman" w:hAnsi="Times New Roman" w:cs="Times New Roman"/>
          <w:color w:val="000000"/>
        </w:rPr>
        <w:t xml:space="preserve">laintiff/applicant. Counsel did </w:t>
      </w:r>
      <w:r>
        <w:rPr>
          <w:rFonts w:ascii="Times New Roman" w:hAnsi="Times New Roman" w:cs="Times New Roman"/>
          <w:color w:val="000000"/>
        </w:rPr>
        <w:t xml:space="preserve">concede, however, that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Hadkinson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Hadkinson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[1952] 2 All ER 575 did carry the essential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principles of contempt law applicable to Kenya, and that by these princi</w:t>
      </w:r>
      <w:r w:rsidR="00074C8F">
        <w:rPr>
          <w:rFonts w:ascii="Times New Roman" w:hAnsi="Times New Roman" w:cs="Times New Roman"/>
          <w:color w:val="000000"/>
        </w:rPr>
        <w:t>ples, one who falls in contempt o</w:t>
      </w:r>
      <w:r>
        <w:rPr>
          <w:rFonts w:ascii="Times New Roman" w:hAnsi="Times New Roman" w:cs="Times New Roman"/>
          <w:color w:val="000000"/>
        </w:rPr>
        <w:t xml:space="preserve">f a court order is required to purge that contempt. He cited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Gatharia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Mutitika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Baharini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Farm Ltd, </w:t>
      </w:r>
      <w:r>
        <w:rPr>
          <w:rFonts w:ascii="Times New Roman" w:hAnsi="Times New Roman" w:cs="Times New Roman"/>
          <w:color w:val="000000"/>
        </w:rPr>
        <w:t>(1982-1988) 1 KAR 864 to support the submission tha</w:t>
      </w:r>
      <w:r w:rsidR="00074C8F">
        <w:rPr>
          <w:rFonts w:ascii="Times New Roman" w:hAnsi="Times New Roman" w:cs="Times New Roman"/>
          <w:color w:val="000000"/>
        </w:rPr>
        <w:t xml:space="preserve">t a court order had to be clear </w:t>
      </w:r>
      <w:r>
        <w:rPr>
          <w:rFonts w:ascii="Times New Roman" w:hAnsi="Times New Roman" w:cs="Times New Roman"/>
          <w:color w:val="000000"/>
        </w:rPr>
        <w:t>and unambiguous, and its breach be equally clear and indubitable, to su</w:t>
      </w:r>
      <w:r w:rsidR="00074C8F">
        <w:rPr>
          <w:rFonts w:ascii="Times New Roman" w:hAnsi="Times New Roman" w:cs="Times New Roman"/>
          <w:color w:val="000000"/>
        </w:rPr>
        <w:t xml:space="preserve">stain a valid claim of contempt </w:t>
      </w:r>
      <w:r>
        <w:rPr>
          <w:rFonts w:ascii="Times New Roman" w:hAnsi="Times New Roman" w:cs="Times New Roman"/>
          <w:color w:val="000000"/>
        </w:rPr>
        <w:t>subject to committal. In this submission the orders of 6 November 2003 and 1 December 2003 d</w:t>
      </w:r>
      <w:r w:rsidR="00074C8F">
        <w:rPr>
          <w:rFonts w:ascii="Times New Roman" w:hAnsi="Times New Roman" w:cs="Times New Roman"/>
          <w:color w:val="000000"/>
        </w:rPr>
        <w:t xml:space="preserve">id not </w:t>
      </w:r>
      <w:r>
        <w:rPr>
          <w:rFonts w:ascii="Times New Roman" w:hAnsi="Times New Roman" w:cs="Times New Roman"/>
          <w:color w:val="000000"/>
        </w:rPr>
        <w:t xml:space="preserve">satisfy the principles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Mutitika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and accordingly, this w</w:t>
      </w:r>
      <w:r w:rsidR="00074C8F">
        <w:rPr>
          <w:rFonts w:ascii="Times New Roman" w:hAnsi="Times New Roman" w:cs="Times New Roman"/>
          <w:color w:val="000000"/>
        </w:rPr>
        <w:t xml:space="preserve">as not a fit case for committal </w:t>
      </w:r>
      <w:r>
        <w:rPr>
          <w:rFonts w:ascii="Times New Roman" w:hAnsi="Times New Roman" w:cs="Times New Roman"/>
          <w:color w:val="000000"/>
        </w:rPr>
        <w:t>for contempt. Counsel argued that the stay orders were vague, and could not be readily complied with.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submitted too that the contempt jurisdiction may be exercised to the exte</w:t>
      </w:r>
      <w:r w:rsidR="00074C8F">
        <w:rPr>
          <w:rFonts w:ascii="Times New Roman" w:hAnsi="Times New Roman" w:cs="Times New Roman"/>
          <w:color w:val="000000"/>
        </w:rPr>
        <w:t xml:space="preserve">nt of refusing to hear a party, </w:t>
      </w:r>
      <w:r>
        <w:rPr>
          <w:rFonts w:ascii="Times New Roman" w:hAnsi="Times New Roman" w:cs="Times New Roman"/>
          <w:color w:val="000000"/>
        </w:rPr>
        <w:t>in the manner called for by counsel for the plaintiff/applicant, only whe</w:t>
      </w:r>
      <w:r w:rsidR="00074C8F">
        <w:rPr>
          <w:rFonts w:ascii="Times New Roman" w:hAnsi="Times New Roman" w:cs="Times New Roman"/>
          <w:color w:val="000000"/>
        </w:rPr>
        <w:t xml:space="preserve">re the contempt in question had </w:t>
      </w:r>
      <w:r>
        <w:rPr>
          <w:rFonts w:ascii="Times New Roman" w:hAnsi="Times New Roman" w:cs="Times New Roman"/>
          <w:color w:val="000000"/>
        </w:rPr>
        <w:t>the effect of impending the cause of justice, and as he saw it, there was no conte</w:t>
      </w:r>
      <w:r w:rsidR="00074C8F">
        <w:rPr>
          <w:rFonts w:ascii="Times New Roman" w:hAnsi="Times New Roman" w:cs="Times New Roman"/>
          <w:color w:val="000000"/>
        </w:rPr>
        <w:t xml:space="preserve">mpt in the present case </w:t>
      </w:r>
      <w:r>
        <w:rPr>
          <w:rFonts w:ascii="Times New Roman" w:hAnsi="Times New Roman" w:cs="Times New Roman"/>
          <w:color w:val="000000"/>
        </w:rPr>
        <w:t>which had that effect.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Although counsel for the first defendant laid much store on vagueness in the court orders of 6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November and 1 December 2003, the facts do not bear out this </w:t>
      </w:r>
      <w:r w:rsidR="00074C8F">
        <w:rPr>
          <w:rFonts w:ascii="Times New Roman" w:hAnsi="Times New Roman" w:cs="Times New Roman"/>
          <w:color w:val="000000"/>
        </w:rPr>
        <w:t xml:space="preserve">position. The legal argument is </w:t>
      </w:r>
      <w:r>
        <w:rPr>
          <w:rFonts w:ascii="Times New Roman" w:hAnsi="Times New Roman" w:cs="Times New Roman"/>
          <w:color w:val="000000"/>
        </w:rPr>
        <w:t>unanswerable: for a court order to unquestionably claim obedience, it shou</w:t>
      </w:r>
      <w:r w:rsidR="00074C8F">
        <w:rPr>
          <w:rFonts w:ascii="Times New Roman" w:hAnsi="Times New Roman" w:cs="Times New Roman"/>
          <w:color w:val="000000"/>
        </w:rPr>
        <w:t xml:space="preserve">ld not be case in a language of </w:t>
      </w:r>
      <w:r>
        <w:rPr>
          <w:rFonts w:ascii="Times New Roman" w:hAnsi="Times New Roman" w:cs="Times New Roman"/>
          <w:color w:val="000000"/>
        </w:rPr>
        <w:t xml:space="preserve">equivocation. But the orders made by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 on 6 November 2003 we</w:t>
      </w:r>
      <w:r w:rsidR="00074C8F">
        <w:rPr>
          <w:rFonts w:ascii="Times New Roman" w:hAnsi="Times New Roman" w:cs="Times New Roman"/>
          <w:color w:val="000000"/>
        </w:rPr>
        <w:t xml:space="preserve">re quite clearly worded, as has </w:t>
      </w:r>
      <w:r>
        <w:rPr>
          <w:rFonts w:ascii="Times New Roman" w:hAnsi="Times New Roman" w:cs="Times New Roman"/>
          <w:color w:val="000000"/>
        </w:rPr>
        <w:t>been intimated earlier.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the court’s orders are not complied with, would this tend to impede the process of justice?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will take judicial notice that inherent social limitations afflict</w:t>
      </w:r>
      <w:r w:rsidR="00074C8F">
        <w:rPr>
          <w:rFonts w:ascii="Times New Roman" w:hAnsi="Times New Roman" w:cs="Times New Roman"/>
          <w:color w:val="000000"/>
        </w:rPr>
        <w:t xml:space="preserve">ing most people in a developing </w:t>
      </w:r>
      <w:r>
        <w:rPr>
          <w:rFonts w:ascii="Times New Roman" w:hAnsi="Times New Roman" w:cs="Times New Roman"/>
          <w:color w:val="000000"/>
        </w:rPr>
        <w:t>country such as Kenya have the tendency to restrict access to the modern institutions of governance, and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 particularly to the Judiciary which is professionally run, on the basis of complex procedures and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of law. Yet, this same Judiciary is generally viewed as the impartial purveyor of justice, and the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guarantor of an even playing ground for all. This perception ought to be strengthened, through genuine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 for the courts of justice, and through compliance with their orders. Against this background, I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take the position that consistent obedience to court orders is required, and parties should not take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upon themselves to decide on their own which court orders are to be obeyed and which ones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overlooked, in the supposition that this oversight will not impede the process of justice.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do not think, besides, that if parties to whom the court orders of 6 November 2003 and 1 December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2003 were addressed fail to comply with them, this would not impede </w:t>
      </w:r>
      <w:r w:rsidR="00074C8F">
        <w:rPr>
          <w:rFonts w:ascii="Times New Roman" w:hAnsi="Times New Roman" w:cs="Times New Roman"/>
          <w:color w:val="000000"/>
        </w:rPr>
        <w:t xml:space="preserve">the process of justice. Justice </w:t>
      </w:r>
      <w:r>
        <w:rPr>
          <w:rFonts w:ascii="Times New Roman" w:hAnsi="Times New Roman" w:cs="Times New Roman"/>
          <w:color w:val="000000"/>
        </w:rPr>
        <w:t>dictates even-handedness between the claims of parties; and if it is the case that the pl</w:t>
      </w:r>
      <w:r w:rsidR="00074C8F">
        <w:rPr>
          <w:rFonts w:ascii="Times New Roman" w:hAnsi="Times New Roman" w:cs="Times New Roman"/>
          <w:color w:val="000000"/>
        </w:rPr>
        <w:t xml:space="preserve">aintiff/applicant </w:t>
      </w:r>
      <w:r>
        <w:rPr>
          <w:rFonts w:ascii="Times New Roman" w:hAnsi="Times New Roman" w:cs="Times New Roman"/>
          <w:color w:val="000000"/>
        </w:rPr>
        <w:t xml:space="preserve">has not been accorded a level playing ground for the </w:t>
      </w:r>
      <w:proofErr w:type="spellStart"/>
      <w:r>
        <w:rPr>
          <w:rFonts w:ascii="Times New Roman" w:hAnsi="Times New Roman" w:cs="Times New Roman"/>
          <w:color w:val="000000"/>
        </w:rPr>
        <w:t>realisation</w:t>
      </w:r>
      <w:proofErr w:type="spellEnd"/>
      <w:r>
        <w:rPr>
          <w:rFonts w:ascii="Times New Roman" w:hAnsi="Times New Roman" w:cs="Times New Roman"/>
          <w:color w:val="000000"/>
        </w:rPr>
        <w:t xml:space="preserve"> of its economic activities, a matter that,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course, can only be fully established through evidence in the main suit, </w:t>
      </w:r>
      <w:r w:rsidR="00074C8F">
        <w:rPr>
          <w:rFonts w:ascii="Times New Roman" w:hAnsi="Times New Roman" w:cs="Times New Roman"/>
          <w:color w:val="000000"/>
        </w:rPr>
        <w:t xml:space="preserve">then the court ought to provide </w:t>
      </w:r>
      <w:r>
        <w:rPr>
          <w:rFonts w:ascii="Times New Roman" w:hAnsi="Times New Roman" w:cs="Times New Roman"/>
          <w:color w:val="000000"/>
        </w:rPr>
        <w:t>relief, by applying the established principles of law, one of these being the law of contempt.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Counsel for the second defendant has been consistent in impeaching the court’s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074C8F">
        <w:rPr>
          <w:rFonts w:ascii="Times New Roman" w:hAnsi="Times New Roman" w:cs="Times New Roman"/>
          <w:color w:val="000000"/>
        </w:rPr>
        <w:t xml:space="preserve">orders as the </w:t>
      </w:r>
      <w:r>
        <w:rPr>
          <w:rFonts w:ascii="Times New Roman" w:hAnsi="Times New Roman" w:cs="Times New Roman"/>
          <w:color w:val="000000"/>
        </w:rPr>
        <w:t xml:space="preserve">basis for the exercise of the contempt jurisdiction. I have to state clearly that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074C8F">
        <w:rPr>
          <w:rFonts w:ascii="Times New Roman" w:hAnsi="Times New Roman" w:cs="Times New Roman"/>
          <w:color w:val="000000"/>
        </w:rPr>
        <w:t xml:space="preserve">order by the </w:t>
      </w:r>
      <w:r>
        <w:rPr>
          <w:rFonts w:ascii="Times New Roman" w:hAnsi="Times New Roman" w:cs="Times New Roman"/>
          <w:color w:val="000000"/>
        </w:rPr>
        <w:t xml:space="preserve">court is a valid order like any other. To obey the orders of the court is to obey orders made both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The court, by Constitution section 60 is the reposit</w:t>
      </w:r>
      <w:r w:rsidR="00074C8F">
        <w:rPr>
          <w:rFonts w:ascii="Times New Roman" w:hAnsi="Times New Roman" w:cs="Times New Roman"/>
          <w:color w:val="000000"/>
        </w:rPr>
        <w:t xml:space="preserve">ory of unlimited first instance </w:t>
      </w:r>
      <w:r>
        <w:rPr>
          <w:rFonts w:ascii="Times New Roman" w:hAnsi="Times New Roman" w:cs="Times New Roman"/>
          <w:color w:val="000000"/>
        </w:rPr>
        <w:t xml:space="preserve">jurisdiction, and in this capacity it may make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orders whe</w:t>
      </w:r>
      <w:r w:rsidR="00074C8F">
        <w:rPr>
          <w:rFonts w:ascii="Times New Roman" w:hAnsi="Times New Roman" w:cs="Times New Roman"/>
          <w:color w:val="000000"/>
        </w:rPr>
        <w:t xml:space="preserve">re, after careful and impartial </w:t>
      </w:r>
      <w:r>
        <w:rPr>
          <w:rFonts w:ascii="Times New Roman" w:hAnsi="Times New Roman" w:cs="Times New Roman"/>
          <w:color w:val="000000"/>
        </w:rPr>
        <w:t xml:space="preserve">consideration, it is convinced that issuance of such an order is just </w:t>
      </w:r>
      <w:r w:rsidR="00074C8F">
        <w:rPr>
          <w:rFonts w:ascii="Times New Roman" w:hAnsi="Times New Roman" w:cs="Times New Roman"/>
          <w:color w:val="000000"/>
        </w:rPr>
        <w:t xml:space="preserve">and equitable. There is nothing </w:t>
      </w:r>
      <w:r>
        <w:rPr>
          <w:rFonts w:ascii="Times New Roman" w:hAnsi="Times New Roman" w:cs="Times New Roman"/>
          <w:color w:val="000000"/>
        </w:rPr>
        <w:t xml:space="preserve">necessarily potentially oppressive in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order, since such an order</w:t>
      </w:r>
      <w:r w:rsidR="00074C8F">
        <w:rPr>
          <w:rFonts w:ascii="Times New Roman" w:hAnsi="Times New Roman" w:cs="Times New Roman"/>
          <w:color w:val="000000"/>
        </w:rPr>
        <w:t xml:space="preserve"> stands open to be set aside by </w:t>
      </w:r>
      <w:r>
        <w:rPr>
          <w:rFonts w:ascii="Times New Roman" w:hAnsi="Times New Roman" w:cs="Times New Roman"/>
          <w:color w:val="000000"/>
        </w:rPr>
        <w:t>simple application, before the very same court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 xml:space="preserve">). Where a party considers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074C8F">
        <w:rPr>
          <w:rFonts w:ascii="Times New Roman" w:hAnsi="Times New Roman" w:cs="Times New Roman"/>
          <w:color w:val="000000"/>
        </w:rPr>
        <w:t xml:space="preserve">order to cause </w:t>
      </w:r>
      <w:r>
        <w:rPr>
          <w:rFonts w:ascii="Times New Roman" w:hAnsi="Times New Roman" w:cs="Times New Roman"/>
          <w:color w:val="000000"/>
        </w:rPr>
        <w:t>him undue hardship, simple application will create an opportunity for</w:t>
      </w:r>
      <w:r w:rsidR="00074C8F">
        <w:rPr>
          <w:rFonts w:ascii="Times New Roman" w:hAnsi="Times New Roman" w:cs="Times New Roman"/>
          <w:color w:val="000000"/>
        </w:rPr>
        <w:t xml:space="preserve"> an appropriate variation to be </w:t>
      </w:r>
      <w:r>
        <w:rPr>
          <w:rFonts w:ascii="Times New Roman" w:hAnsi="Times New Roman" w:cs="Times New Roman"/>
          <w:color w:val="000000"/>
        </w:rPr>
        <w:t>effected thereto; and, therefore, there will be no excuse for a party to diso</w:t>
      </w:r>
      <w:r w:rsidR="00074C8F">
        <w:rPr>
          <w:rFonts w:ascii="Times New Roman" w:hAnsi="Times New Roman" w:cs="Times New Roman"/>
          <w:color w:val="000000"/>
        </w:rPr>
        <w:t xml:space="preserve">bey a court order merely on the </w:t>
      </w:r>
      <w:r>
        <w:rPr>
          <w:rFonts w:ascii="Times New Roman" w:hAnsi="Times New Roman" w:cs="Times New Roman"/>
          <w:color w:val="000000"/>
        </w:rPr>
        <w:t xml:space="preserve">grounds that it had been made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. This argument, therefore, will no</w:t>
      </w:r>
      <w:r w:rsidR="00074C8F">
        <w:rPr>
          <w:rFonts w:ascii="Times New Roman" w:hAnsi="Times New Roman" w:cs="Times New Roman"/>
          <w:color w:val="000000"/>
        </w:rPr>
        <w:t xml:space="preserve">t avail either the first or the </w:t>
      </w:r>
      <w:r>
        <w:rPr>
          <w:rFonts w:ascii="Times New Roman" w:hAnsi="Times New Roman" w:cs="Times New Roman"/>
          <w:color w:val="000000"/>
        </w:rPr>
        <w:t>second defendant.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for the first defendant generously argued a point in favour of t</w:t>
      </w:r>
      <w:r w:rsidR="00074C8F">
        <w:rPr>
          <w:rFonts w:ascii="Times New Roman" w:hAnsi="Times New Roman" w:cs="Times New Roman"/>
          <w:color w:val="000000"/>
        </w:rPr>
        <w:t xml:space="preserve">he second defendant: that while </w:t>
      </w:r>
      <w:r>
        <w:rPr>
          <w:rFonts w:ascii="Times New Roman" w:hAnsi="Times New Roman" w:cs="Times New Roman"/>
          <w:color w:val="000000"/>
        </w:rPr>
        <w:t>the second defendant had not been a party to the judicial review proceedings in Miscellaneous civil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number 1350 of 2003, now it had been netted through Civil case number 1248 of 2003</w:t>
      </w:r>
      <w:r w:rsidR="00074C8F">
        <w:rPr>
          <w:rFonts w:ascii="Times New Roman" w:hAnsi="Times New Roman" w:cs="Times New Roman"/>
          <w:color w:val="000000"/>
        </w:rPr>
        <w:t xml:space="preserve">, and </w:t>
      </w:r>
      <w:r>
        <w:rPr>
          <w:rFonts w:ascii="Times New Roman" w:hAnsi="Times New Roman" w:cs="Times New Roman"/>
          <w:color w:val="000000"/>
        </w:rPr>
        <w:t xml:space="preserve">was by this design being subjected to the court’s contempt jurisdiction, </w:t>
      </w:r>
      <w:r w:rsidR="00074C8F">
        <w:rPr>
          <w:rFonts w:ascii="Times New Roman" w:hAnsi="Times New Roman" w:cs="Times New Roman"/>
          <w:color w:val="000000"/>
        </w:rPr>
        <w:t xml:space="preserve">in relation to orders emanating </w:t>
      </w:r>
      <w:r>
        <w:rPr>
          <w:rFonts w:ascii="Times New Roman" w:hAnsi="Times New Roman" w:cs="Times New Roman"/>
          <w:color w:val="000000"/>
        </w:rPr>
        <w:t xml:space="preserve">from a different cause of action. This submission would not be </w:t>
      </w:r>
      <w:r w:rsidR="00074C8F">
        <w:rPr>
          <w:rFonts w:ascii="Times New Roman" w:hAnsi="Times New Roman" w:cs="Times New Roman"/>
          <w:color w:val="000000"/>
        </w:rPr>
        <w:t xml:space="preserve">sustainable, as counsel for the </w:t>
      </w:r>
      <w:r>
        <w:rPr>
          <w:rFonts w:ascii="Times New Roman" w:hAnsi="Times New Roman" w:cs="Times New Roman"/>
          <w:color w:val="000000"/>
        </w:rPr>
        <w:t>plaintiff/applicant did clarify that the complaint against the second d</w:t>
      </w:r>
      <w:r w:rsidR="00074C8F">
        <w:rPr>
          <w:rFonts w:ascii="Times New Roman" w:hAnsi="Times New Roman" w:cs="Times New Roman"/>
          <w:color w:val="000000"/>
        </w:rPr>
        <w:t xml:space="preserve">efendant/respondent was only in </w:t>
      </w:r>
      <w:r>
        <w:rPr>
          <w:rFonts w:ascii="Times New Roman" w:hAnsi="Times New Roman" w:cs="Times New Roman"/>
          <w:color w:val="000000"/>
        </w:rPr>
        <w:lastRenderedPageBreak/>
        <w:t xml:space="preserve">relation to the court orders of 1 December 2003, made within the framework of </w:t>
      </w:r>
      <w:proofErr w:type="gramStart"/>
      <w:r>
        <w:rPr>
          <w:rFonts w:ascii="Times New Roman" w:hAnsi="Times New Roman" w:cs="Times New Roman"/>
          <w:color w:val="000000"/>
        </w:rPr>
        <w:t>Civil</w:t>
      </w:r>
      <w:proofErr w:type="gramEnd"/>
      <w:r>
        <w:rPr>
          <w:rFonts w:ascii="Times New Roman" w:hAnsi="Times New Roman" w:cs="Times New Roman"/>
          <w:color w:val="000000"/>
        </w:rPr>
        <w:t xml:space="preserve"> case number 1248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2003.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for the first defendant submitted that it was wrong, in law, for the plaintiff to fil</w:t>
      </w:r>
      <w:r w:rsidR="00074C8F">
        <w:rPr>
          <w:rFonts w:ascii="Times New Roman" w:hAnsi="Times New Roman" w:cs="Times New Roman"/>
          <w:color w:val="000000"/>
        </w:rPr>
        <w:t xml:space="preserve">e civil case </w:t>
      </w:r>
      <w:r>
        <w:rPr>
          <w:rFonts w:ascii="Times New Roman" w:hAnsi="Times New Roman" w:cs="Times New Roman"/>
          <w:color w:val="000000"/>
        </w:rPr>
        <w:t xml:space="preserve">number 1248 after </w:t>
      </w:r>
      <w:r w:rsidR="00074C8F">
        <w:rPr>
          <w:rFonts w:ascii="Times New Roman" w:hAnsi="Times New Roman" w:cs="Times New Roman"/>
          <w:color w:val="000000"/>
        </w:rPr>
        <w:t xml:space="preserve">filing Miscellaneous civil case </w:t>
      </w:r>
      <w:r>
        <w:rPr>
          <w:rFonts w:ascii="Times New Roman" w:hAnsi="Times New Roman" w:cs="Times New Roman"/>
          <w:color w:val="000000"/>
        </w:rPr>
        <w:t>number 1350 of 2003, and in support he cited section 6 of the Civil Procedure Act (Chapter 21 Laws of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Kenya). He submitted that section 6 prohibits the trial of any suit in which the matters in issue are also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directly in issue in another court having jurisdiction. He argued that in both </w:t>
      </w:r>
      <w:r w:rsidR="00074C8F">
        <w:rPr>
          <w:rFonts w:ascii="Times New Roman" w:hAnsi="Times New Roman" w:cs="Times New Roman"/>
          <w:color w:val="000000"/>
        </w:rPr>
        <w:t>miscellaneous</w:t>
      </w:r>
      <w:r>
        <w:rPr>
          <w:rFonts w:ascii="Times New Roman" w:hAnsi="Times New Roman" w:cs="Times New Roman"/>
          <w:color w:val="000000"/>
        </w:rPr>
        <w:t xml:space="preserve"> civil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number 1350 of 2003 and </w:t>
      </w:r>
      <w:r w:rsidR="00074C8F">
        <w:rPr>
          <w:rFonts w:ascii="Times New Roman" w:hAnsi="Times New Roman" w:cs="Times New Roman"/>
          <w:color w:val="000000"/>
        </w:rPr>
        <w:t>civil</w:t>
      </w:r>
      <w:r>
        <w:rPr>
          <w:rFonts w:ascii="Times New Roman" w:hAnsi="Times New Roman" w:cs="Times New Roman"/>
          <w:color w:val="000000"/>
        </w:rPr>
        <w:t xml:space="preserve"> case number 1248 of 2003, the same matter was, and </w:t>
      </w:r>
      <w:r w:rsidR="00074C8F">
        <w:rPr>
          <w:rFonts w:ascii="Times New Roman" w:hAnsi="Times New Roman" w:cs="Times New Roman"/>
          <w:color w:val="000000"/>
        </w:rPr>
        <w:t>the same</w:t>
      </w:r>
      <w:r>
        <w:rPr>
          <w:rFonts w:ascii="Times New Roman" w:hAnsi="Times New Roman" w:cs="Times New Roman"/>
          <w:color w:val="000000"/>
        </w:rPr>
        <w:t xml:space="preserve"> issues were, involved. He submitted that in the premises, </w:t>
      </w:r>
      <w:r w:rsidR="00074C8F">
        <w:rPr>
          <w:rFonts w:ascii="Times New Roman" w:hAnsi="Times New Roman" w:cs="Times New Roman"/>
          <w:color w:val="000000"/>
        </w:rPr>
        <w:t>civil</w:t>
      </w:r>
      <w:r>
        <w:rPr>
          <w:rFonts w:ascii="Times New Roman" w:hAnsi="Times New Roman" w:cs="Times New Roman"/>
          <w:color w:val="000000"/>
        </w:rPr>
        <w:t xml:space="preserve"> case number 1248 cannot be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proceeded with, in which case it has no probability of success. He submitted that counsel for the plaintiff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not disclosed the relationship between the two cases, and that this amounted to failure to make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 disclosures before the court.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 a basis for assessing the merits of this argument regarding </w:t>
      </w:r>
      <w:r w:rsidR="00074C8F">
        <w:rPr>
          <w:rFonts w:ascii="Times New Roman" w:hAnsi="Times New Roman" w:cs="Times New Roman"/>
          <w:color w:val="000000"/>
        </w:rPr>
        <w:t>miscellaneous</w:t>
      </w:r>
      <w:r>
        <w:rPr>
          <w:rFonts w:ascii="Times New Roman" w:hAnsi="Times New Roman" w:cs="Times New Roman"/>
          <w:color w:val="000000"/>
        </w:rPr>
        <w:t xml:space="preserve"> civil application number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1350 and </w:t>
      </w:r>
      <w:r w:rsidR="00074C8F">
        <w:rPr>
          <w:rFonts w:ascii="Times New Roman" w:hAnsi="Times New Roman" w:cs="Times New Roman"/>
          <w:color w:val="000000"/>
        </w:rPr>
        <w:t>civil</w:t>
      </w:r>
      <w:r>
        <w:rPr>
          <w:rFonts w:ascii="Times New Roman" w:hAnsi="Times New Roman" w:cs="Times New Roman"/>
          <w:color w:val="000000"/>
        </w:rPr>
        <w:t xml:space="preserve"> case number 1248 it is necessary to set out the provision of section 6 of the Civil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Procedure Act.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“No court shall proceed with the trial of any suit or proceeding in which the m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atter in issue is also directly </w:t>
      </w:r>
      <w:r>
        <w:rPr>
          <w:rFonts w:ascii="Times New Roman" w:hAnsi="Times New Roman" w:cs="Times New Roman"/>
          <w:color w:val="000000"/>
          <w:sz w:val="20"/>
          <w:szCs w:val="20"/>
        </w:rPr>
        <w:t>and substantially in issue in a previously instituted suit or proceeding between the same parties, or between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parties under whom they or any of them claim, litigating under the same title, where such suit or proceeding is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pending in the same or any other court having jurisdiction in Kenya to grant the relief claimed.”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for the plaintiff/applicant did make specific submissions in response. He stated that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Miscellaneous civil application number 1350 of 2003 was a different type o</w:t>
      </w:r>
      <w:r w:rsidR="00074C8F">
        <w:rPr>
          <w:rFonts w:ascii="Times New Roman" w:hAnsi="Times New Roman" w:cs="Times New Roman"/>
          <w:color w:val="000000"/>
        </w:rPr>
        <w:t xml:space="preserve">f case, as it was in the nature </w:t>
      </w:r>
      <w:r>
        <w:rPr>
          <w:rFonts w:ascii="Times New Roman" w:hAnsi="Times New Roman" w:cs="Times New Roman"/>
          <w:color w:val="000000"/>
        </w:rPr>
        <w:t>of judicial review proceedings. That case was in quest of distinct remedies and could not have been us</w:t>
      </w:r>
      <w:r w:rsidR="00074C8F">
        <w:rPr>
          <w:rFonts w:ascii="Times New Roman" w:hAnsi="Times New Roman" w:cs="Times New Roman"/>
          <w:color w:val="000000"/>
        </w:rPr>
        <w:t xml:space="preserve">ed </w:t>
      </w:r>
      <w:r>
        <w:rPr>
          <w:rFonts w:ascii="Times New Roman" w:hAnsi="Times New Roman" w:cs="Times New Roman"/>
          <w:color w:val="000000"/>
        </w:rPr>
        <w:t>as the foundation of prayers for injunctions.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After careful consideration of the pleadings in the two cases, I have c</w:t>
      </w:r>
      <w:r w:rsidR="00074C8F">
        <w:rPr>
          <w:rFonts w:ascii="Times New Roman" w:hAnsi="Times New Roman" w:cs="Times New Roman"/>
          <w:color w:val="000000"/>
        </w:rPr>
        <w:t xml:space="preserve">ome to the conclusion that they </w:t>
      </w:r>
      <w:r>
        <w:rPr>
          <w:rFonts w:ascii="Times New Roman" w:hAnsi="Times New Roman" w:cs="Times New Roman"/>
          <w:color w:val="000000"/>
        </w:rPr>
        <w:t>could not have been merged into one case, as Miscellaneous civil appli</w:t>
      </w:r>
      <w:r w:rsidR="00074C8F">
        <w:rPr>
          <w:rFonts w:ascii="Times New Roman" w:hAnsi="Times New Roman" w:cs="Times New Roman"/>
          <w:color w:val="000000"/>
        </w:rPr>
        <w:t xml:space="preserve">cation number 1350 of 2003 is a </w:t>
      </w:r>
      <w:r>
        <w:rPr>
          <w:rFonts w:ascii="Times New Roman" w:hAnsi="Times New Roman" w:cs="Times New Roman"/>
          <w:color w:val="000000"/>
        </w:rPr>
        <w:t xml:space="preserve">straightforward judicial review case seeking the court’s prerogative orders </w:t>
      </w:r>
      <w:r w:rsidR="00074C8F">
        <w:rPr>
          <w:rFonts w:ascii="Times New Roman" w:hAnsi="Times New Roman" w:cs="Times New Roman"/>
          <w:color w:val="000000"/>
        </w:rPr>
        <w:t xml:space="preserve">directed to a certain number of </w:t>
      </w:r>
      <w:r>
        <w:rPr>
          <w:rFonts w:ascii="Times New Roman" w:hAnsi="Times New Roman" w:cs="Times New Roman"/>
          <w:color w:val="000000"/>
        </w:rPr>
        <w:t>public bodies; whereas Civil case number 1248 of 2003 is an ordinary typ</w:t>
      </w:r>
      <w:r w:rsidR="00074C8F">
        <w:rPr>
          <w:rFonts w:ascii="Times New Roman" w:hAnsi="Times New Roman" w:cs="Times New Roman"/>
          <w:color w:val="000000"/>
        </w:rPr>
        <w:t xml:space="preserve">e of civil claim, with a varied </w:t>
      </w:r>
      <w:r>
        <w:rPr>
          <w:rFonts w:ascii="Times New Roman" w:hAnsi="Times New Roman" w:cs="Times New Roman"/>
          <w:color w:val="000000"/>
        </w:rPr>
        <w:t>set of prayers founded on claims of fraud. I find, accordingly, that th</w:t>
      </w:r>
      <w:r w:rsidR="00074C8F">
        <w:rPr>
          <w:rFonts w:ascii="Times New Roman" w:hAnsi="Times New Roman" w:cs="Times New Roman"/>
          <w:color w:val="000000"/>
        </w:rPr>
        <w:t xml:space="preserve">ere was nothing improper in the </w:t>
      </w:r>
      <w:r>
        <w:rPr>
          <w:rFonts w:ascii="Times New Roman" w:hAnsi="Times New Roman" w:cs="Times New Roman"/>
          <w:color w:val="000000"/>
        </w:rPr>
        <w:t>filing of both cases at the same time. The first defendant’s prelimina</w:t>
      </w:r>
      <w:r w:rsidR="00074C8F">
        <w:rPr>
          <w:rFonts w:ascii="Times New Roman" w:hAnsi="Times New Roman" w:cs="Times New Roman"/>
          <w:color w:val="000000"/>
        </w:rPr>
        <w:t xml:space="preserve">ry objection to the plaintiff’s </w:t>
      </w:r>
      <w:r>
        <w:rPr>
          <w:rFonts w:ascii="Times New Roman" w:hAnsi="Times New Roman" w:cs="Times New Roman"/>
          <w:color w:val="000000"/>
        </w:rPr>
        <w:t>chamber summons application of 10 December 2003, therefore, could not be sustained.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for the first defendant submitted that the contempt cas</w:t>
      </w:r>
      <w:r w:rsidR="00074C8F">
        <w:rPr>
          <w:rFonts w:ascii="Times New Roman" w:hAnsi="Times New Roman" w:cs="Times New Roman"/>
          <w:color w:val="000000"/>
        </w:rPr>
        <w:t xml:space="preserve">e was inappropriate and did not </w:t>
      </w:r>
      <w:r>
        <w:rPr>
          <w:rFonts w:ascii="Times New Roman" w:hAnsi="Times New Roman" w:cs="Times New Roman"/>
          <w:color w:val="000000"/>
        </w:rPr>
        <w:t>deserve to be heard, and that, instead, the court ought to hear the applications of the defendants for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discharge of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orders won by the plaintiff. This was also the position taken by counsel for the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defendant/respondent, but counsel for the plaintiff/applicant was </w:t>
      </w:r>
      <w:r w:rsidR="00074C8F">
        <w:rPr>
          <w:rFonts w:ascii="Times New Roman" w:hAnsi="Times New Roman" w:cs="Times New Roman"/>
          <w:color w:val="000000"/>
        </w:rPr>
        <w:t xml:space="preserve">of the view that so long as the </w:t>
      </w:r>
      <w:r>
        <w:rPr>
          <w:rFonts w:ascii="Times New Roman" w:hAnsi="Times New Roman" w:cs="Times New Roman"/>
          <w:color w:val="000000"/>
        </w:rPr>
        <w:t>defendants had not complied with the orders of the court, in law the</w:t>
      </w:r>
      <w:r w:rsidR="00074C8F">
        <w:rPr>
          <w:rFonts w:ascii="Times New Roman" w:hAnsi="Times New Roman" w:cs="Times New Roman"/>
          <w:color w:val="000000"/>
        </w:rPr>
        <w:t xml:space="preserve">re was no basis upon which they </w:t>
      </w:r>
      <w:r>
        <w:rPr>
          <w:rFonts w:ascii="Times New Roman" w:hAnsi="Times New Roman" w:cs="Times New Roman"/>
          <w:color w:val="000000"/>
        </w:rPr>
        <w:t>could be heard. He urged the court to decline to hear the defendants until such time as they had purged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contempt. He underlined the fact that the first defendant, at the point</w:t>
      </w:r>
      <w:r w:rsidR="00074C8F">
        <w:rPr>
          <w:rFonts w:ascii="Times New Roman" w:hAnsi="Times New Roman" w:cs="Times New Roman"/>
          <w:color w:val="000000"/>
        </w:rPr>
        <w:t xml:space="preserve"> of dispossessing the plaintiff </w:t>
      </w:r>
      <w:r>
        <w:rPr>
          <w:rFonts w:ascii="Times New Roman" w:hAnsi="Times New Roman" w:cs="Times New Roman"/>
          <w:color w:val="000000"/>
        </w:rPr>
        <w:t>of the suit property, were not themselves in legal possession and they violated lawful court orders when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purported to acquire possession and then transfer the same to the second defendant.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Counsel for the first defendant had also challenged the plaintiff’s appli</w:t>
      </w:r>
      <w:r w:rsidR="00074C8F">
        <w:rPr>
          <w:rFonts w:ascii="Times New Roman" w:hAnsi="Times New Roman" w:cs="Times New Roman"/>
          <w:color w:val="000000"/>
        </w:rPr>
        <w:t xml:space="preserve">cation on the ground that leave </w:t>
      </w:r>
      <w:r>
        <w:rPr>
          <w:rFonts w:ascii="Times New Roman" w:hAnsi="Times New Roman" w:cs="Times New Roman"/>
          <w:color w:val="000000"/>
        </w:rPr>
        <w:t>had not been sought before filing proceedings for committal of the defendants for contempt. Counsel for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plaintiff, in this regard, rightly drew the attention of the court to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Isaac 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Wanjohi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Isaiah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Kirindi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Wambugu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Mutonyi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Rosaline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Macharia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Civil case number 450 of 1995, in which the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</w:t>
      </w:r>
      <w:proofErr w:type="spellStart"/>
      <w:r>
        <w:rPr>
          <w:rFonts w:ascii="Times New Roman" w:hAnsi="Times New Roman" w:cs="Times New Roman"/>
          <w:color w:val="000000"/>
        </w:rPr>
        <w:t>Bosire</w:t>
      </w:r>
      <w:proofErr w:type="spellEnd"/>
      <w:r>
        <w:rPr>
          <w:rFonts w:ascii="Times New Roman" w:hAnsi="Times New Roman" w:cs="Times New Roman"/>
          <w:color w:val="000000"/>
        </w:rPr>
        <w:t xml:space="preserve"> (as he then was) had ruled that such f</w:t>
      </w:r>
      <w:r w:rsidR="00074C8F">
        <w:rPr>
          <w:rFonts w:ascii="Times New Roman" w:hAnsi="Times New Roman" w:cs="Times New Roman"/>
          <w:color w:val="000000"/>
        </w:rPr>
        <w:t xml:space="preserve">ormalities were not required in </w:t>
      </w:r>
      <w:r>
        <w:rPr>
          <w:rFonts w:ascii="Times New Roman" w:hAnsi="Times New Roman" w:cs="Times New Roman"/>
          <w:color w:val="000000"/>
        </w:rPr>
        <w:t>contempt cases. In the words of the learned Judge: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“It would appear to me that applications for committal for contempt of court m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ade in this country fall in the </w:t>
      </w:r>
      <w:r>
        <w:rPr>
          <w:rFonts w:ascii="Times New Roman" w:hAnsi="Times New Roman" w:cs="Times New Roman"/>
          <w:color w:val="000000"/>
          <w:sz w:val="20"/>
          <w:szCs w:val="20"/>
        </w:rPr>
        <w:t>category of those applications in England made to courts other than the divisional courts. Consequently no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leave would ordinarily be necessary although it is common practice in Kenya, improperly so in my view, to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commence committal proceedings in every case by an application for leave to bring the application. The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authority for that cannot possibly be the Rules of the Supreme Court of England.”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committal proceedings cannot, thus be challenged for want of form.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managing director of the second defendant did respond to the plaint</w:t>
      </w:r>
      <w:r w:rsidR="00074C8F">
        <w:rPr>
          <w:rFonts w:ascii="Times New Roman" w:hAnsi="Times New Roman" w:cs="Times New Roman"/>
          <w:color w:val="000000"/>
        </w:rPr>
        <w:t xml:space="preserve">iff’s application to invoke the </w:t>
      </w:r>
      <w:r>
        <w:rPr>
          <w:rFonts w:ascii="Times New Roman" w:hAnsi="Times New Roman" w:cs="Times New Roman"/>
          <w:color w:val="000000"/>
        </w:rPr>
        <w:t>contempt jurisdiction of the court, through an affidavit filed on 16 December 2003. He denied that the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second defendant through its directors, servants, agents and advocates wa</w:t>
      </w:r>
      <w:r w:rsidR="00074C8F">
        <w:rPr>
          <w:rFonts w:ascii="Times New Roman" w:hAnsi="Times New Roman" w:cs="Times New Roman"/>
          <w:color w:val="000000"/>
        </w:rPr>
        <w:t xml:space="preserve">s guilty of disobedience of the </w:t>
      </w:r>
      <w:r>
        <w:rPr>
          <w:rFonts w:ascii="Times New Roman" w:hAnsi="Times New Roman" w:cs="Times New Roman"/>
          <w:color w:val="000000"/>
        </w:rPr>
        <w:t>court’s orders of 1 December 2003. He made other pertinent averments as follows: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That the second defendant had felt aggrieved by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>
        <w:rPr>
          <w:rFonts w:ascii="Times New Roman" w:hAnsi="Times New Roman" w:cs="Times New Roman"/>
          <w:color w:val="000000"/>
          <w:sz w:val="20"/>
          <w:szCs w:val="20"/>
        </w:rPr>
        <w:t>orders of 1 December 2003 and it had on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 December 2003 applied for the discharge of those orders;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That on 5 December 2003 and acting on the advice of its advo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cates, the second defendant had </w:t>
      </w:r>
      <w:r>
        <w:rPr>
          <w:rFonts w:ascii="Times New Roman" w:hAnsi="Times New Roman" w:cs="Times New Roman"/>
          <w:color w:val="000000"/>
          <w:sz w:val="20"/>
          <w:szCs w:val="20"/>
        </w:rPr>
        <w:t>instructed the lodge manager to initiate the process of handing over the lodge to the first defendant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who was the lessor of the second defendant;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(iii) That the plaintiff in its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 of 1 December 2003, had not sought an order to compel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second defendant to transfer the suit premises to the plaintiff;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(iv) 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foregoing circumstances, the second defendant had not r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efused to comply with the court </w:t>
      </w:r>
      <w:r>
        <w:rPr>
          <w:rFonts w:ascii="Times New Roman" w:hAnsi="Times New Roman" w:cs="Times New Roman"/>
          <w:color w:val="000000"/>
          <w:sz w:val="20"/>
          <w:szCs w:val="20"/>
        </w:rPr>
        <w:t>order of 1 December 2003.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clear from the content of the second defendant’s affidavit that t</w:t>
      </w:r>
      <w:r w:rsidR="00074C8F">
        <w:rPr>
          <w:rFonts w:ascii="Times New Roman" w:hAnsi="Times New Roman" w:cs="Times New Roman"/>
          <w:color w:val="000000"/>
        </w:rPr>
        <w:t xml:space="preserve">he main issue in contention, in </w:t>
      </w:r>
      <w:r>
        <w:rPr>
          <w:rFonts w:ascii="Times New Roman" w:hAnsi="Times New Roman" w:cs="Times New Roman"/>
          <w:color w:val="000000"/>
        </w:rPr>
        <w:t>respect of which the court order of 1 December 2003 applied, was between the plaintiff and the first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rather than between the plaintiff and the second defendant. As the order of 1 December 2003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related to the second defendant presupposes, prior solution to the dispute between the plaintiff and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defendant, I will take the position that the second defendant may not be immediately fixed with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legal consequences of contempt, but on condition that the second defendant shall forthwith carry out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handing over process, covered in the fifth paragraph of the affidavit sworn by </w:t>
      </w:r>
      <w:proofErr w:type="spellStart"/>
      <w:r>
        <w:rPr>
          <w:rFonts w:ascii="Times New Roman" w:hAnsi="Times New Roman" w:cs="Times New Roman"/>
          <w:color w:val="000000"/>
        </w:rPr>
        <w:t>Nayan</w:t>
      </w:r>
      <w:proofErr w:type="spellEnd"/>
      <w:r>
        <w:rPr>
          <w:rFonts w:ascii="Times New Roman" w:hAnsi="Times New Roman" w:cs="Times New Roman"/>
          <w:color w:val="000000"/>
        </w:rPr>
        <w:t xml:space="preserve"> Patel, the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defendant’s managing director, on 16 December 2003 and filed on the same day. Subject to the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requirement carried in the foregoing sentence, I will exclude the second defendant from t</w:t>
      </w:r>
      <w:r w:rsidR="00074C8F">
        <w:rPr>
          <w:rFonts w:ascii="Times New Roman" w:hAnsi="Times New Roman" w:cs="Times New Roman"/>
          <w:color w:val="000000"/>
        </w:rPr>
        <w:t xml:space="preserve">he immediate </w:t>
      </w:r>
      <w:r>
        <w:rPr>
          <w:rFonts w:ascii="Times New Roman" w:hAnsi="Times New Roman" w:cs="Times New Roman"/>
          <w:color w:val="000000"/>
        </w:rPr>
        <w:t xml:space="preserve">operation of the contempt rule and with regard to the court order of 1 </w:t>
      </w:r>
      <w:r w:rsidR="00074C8F">
        <w:rPr>
          <w:rFonts w:ascii="Times New Roman" w:hAnsi="Times New Roman" w:cs="Times New Roman"/>
          <w:color w:val="000000"/>
        </w:rPr>
        <w:t>December 2003. As I have stated e</w:t>
      </w:r>
      <w:r>
        <w:rPr>
          <w:rFonts w:ascii="Times New Roman" w:hAnsi="Times New Roman" w:cs="Times New Roman"/>
          <w:color w:val="000000"/>
        </w:rPr>
        <w:t>arlier that the contempt jurisdiction has not been invoked in respect of the court order of 6 November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2003 and with respect to the second defendant, I hereby discharge the</w:t>
      </w:r>
      <w:r w:rsidR="00074C8F">
        <w:rPr>
          <w:rFonts w:ascii="Times New Roman" w:hAnsi="Times New Roman" w:cs="Times New Roman"/>
          <w:color w:val="000000"/>
        </w:rPr>
        <w:t xml:space="preserve"> second defendant conditionally </w:t>
      </w:r>
      <w:r>
        <w:rPr>
          <w:rFonts w:ascii="Times New Roman" w:hAnsi="Times New Roman" w:cs="Times New Roman"/>
          <w:color w:val="000000"/>
        </w:rPr>
        <w:t xml:space="preserve">from possible liability for contempt of court. The implication of this </w:t>
      </w:r>
      <w:r w:rsidR="00074C8F">
        <w:rPr>
          <w:rFonts w:ascii="Times New Roman" w:hAnsi="Times New Roman" w:cs="Times New Roman"/>
          <w:color w:val="000000"/>
        </w:rPr>
        <w:t xml:space="preserve">decision is that subject to the </w:t>
      </w:r>
      <w:r>
        <w:rPr>
          <w:rFonts w:ascii="Times New Roman" w:hAnsi="Times New Roman" w:cs="Times New Roman"/>
          <w:color w:val="000000"/>
        </w:rPr>
        <w:t>requirement that the second defendant forthwith hand over the suit premises as stated ab</w:t>
      </w:r>
      <w:r w:rsidR="00074C8F">
        <w:rPr>
          <w:rFonts w:ascii="Times New Roman" w:hAnsi="Times New Roman" w:cs="Times New Roman"/>
          <w:color w:val="000000"/>
        </w:rPr>
        <w:t xml:space="preserve">ove, any issues </w:t>
      </w:r>
      <w:r>
        <w:rPr>
          <w:rFonts w:ascii="Times New Roman" w:hAnsi="Times New Roman" w:cs="Times New Roman"/>
          <w:color w:val="000000"/>
        </w:rPr>
        <w:t>in the dispute between the plaintiff and the second defendant must be resolved through the expeditious</w:t>
      </w:r>
      <w:r w:rsidR="00074C8F">
        <w:rPr>
          <w:rFonts w:ascii="Times New Roman" w:hAnsi="Times New Roman" w:cs="Times New Roman"/>
          <w:color w:val="000000"/>
        </w:rPr>
        <w:t xml:space="preserve"> prosecution </w:t>
      </w:r>
      <w:r>
        <w:rPr>
          <w:rFonts w:ascii="Times New Roman" w:hAnsi="Times New Roman" w:cs="Times New Roman"/>
          <w:color w:val="000000"/>
        </w:rPr>
        <w:t>of both Miscellaneous civil application number 1350 of 2003 and Civil case number 1248 of 2003 – a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task which must rest primarily on the plaintiff. I hereby prescribe the outer limit of time within which the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defendant is to hand over the suit premises as 28 days from the date of this ruling.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notice of motion under section 3A of the Civil Procedure Act (Chapter 21, Laws of Kenya) Order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XXXIX, rule 4 and Order L, rules 1, 2 and 17 of 3 December 2003, filed</w:t>
      </w:r>
      <w:r w:rsidR="00074C8F">
        <w:rPr>
          <w:rFonts w:ascii="Times New Roman" w:hAnsi="Times New Roman" w:cs="Times New Roman"/>
          <w:color w:val="000000"/>
        </w:rPr>
        <w:t xml:space="preserve"> on the same date by the second </w:t>
      </w:r>
      <w:r>
        <w:rPr>
          <w:rFonts w:ascii="Times New Roman" w:hAnsi="Times New Roman" w:cs="Times New Roman"/>
          <w:color w:val="000000"/>
        </w:rPr>
        <w:t>defendant, had sought a discharge of the orders of the court made on 1 December 2003. While it is righ</w:t>
      </w:r>
      <w:r w:rsidR="00074C8F">
        <w:rPr>
          <w:rFonts w:ascii="Times New Roman" w:hAnsi="Times New Roman" w:cs="Times New Roman"/>
          <w:color w:val="000000"/>
        </w:rPr>
        <w:t xml:space="preserve">t </w:t>
      </w:r>
      <w:r>
        <w:rPr>
          <w:rFonts w:ascii="Times New Roman" w:hAnsi="Times New Roman" w:cs="Times New Roman"/>
          <w:color w:val="000000"/>
        </w:rPr>
        <w:t>and legitimate that the second defendant should move the court in t</w:t>
      </w:r>
      <w:r w:rsidR="00074C8F">
        <w:rPr>
          <w:rFonts w:ascii="Times New Roman" w:hAnsi="Times New Roman" w:cs="Times New Roman"/>
          <w:color w:val="000000"/>
        </w:rPr>
        <w:t xml:space="preserve">his way, the condition is to be </w:t>
      </w:r>
      <w:r>
        <w:rPr>
          <w:rFonts w:ascii="Times New Roman" w:hAnsi="Times New Roman" w:cs="Times New Roman"/>
          <w:color w:val="000000"/>
        </w:rPr>
        <w:t>prescribed that the said application by notice of motion is to come before th</w:t>
      </w:r>
      <w:r w:rsidR="00074C8F">
        <w:rPr>
          <w:rFonts w:ascii="Times New Roman" w:hAnsi="Times New Roman" w:cs="Times New Roman"/>
          <w:color w:val="000000"/>
        </w:rPr>
        <w:t xml:space="preserve">e court for hearing, only after </w:t>
      </w:r>
      <w:r>
        <w:rPr>
          <w:rFonts w:ascii="Times New Roman" w:hAnsi="Times New Roman" w:cs="Times New Roman"/>
          <w:color w:val="000000"/>
        </w:rPr>
        <w:t>the second defendant has complied with the conditions set out in this ruli</w:t>
      </w:r>
      <w:r w:rsidR="00074C8F">
        <w:rPr>
          <w:rFonts w:ascii="Times New Roman" w:hAnsi="Times New Roman" w:cs="Times New Roman"/>
          <w:color w:val="000000"/>
        </w:rPr>
        <w:t xml:space="preserve">ng. This is because this ruling </w:t>
      </w:r>
      <w:r>
        <w:rPr>
          <w:rFonts w:ascii="Times New Roman" w:hAnsi="Times New Roman" w:cs="Times New Roman"/>
          <w:color w:val="000000"/>
        </w:rPr>
        <w:t>has had to deal with issues touching on contempt, which must take pr</w:t>
      </w:r>
      <w:r w:rsidR="00074C8F">
        <w:rPr>
          <w:rFonts w:ascii="Times New Roman" w:hAnsi="Times New Roman" w:cs="Times New Roman"/>
          <w:color w:val="000000"/>
        </w:rPr>
        <w:t xml:space="preserve">ecedence over any other case of </w:t>
      </w:r>
      <w:r>
        <w:rPr>
          <w:rFonts w:ascii="Times New Roman" w:hAnsi="Times New Roman" w:cs="Times New Roman"/>
          <w:color w:val="000000"/>
        </w:rPr>
        <w:t>invocation of the jurisdiction of the court. The second defendant is, thus, given leave to secur</w:t>
      </w:r>
      <w:r w:rsidR="00074C8F">
        <w:rPr>
          <w:rFonts w:ascii="Times New Roman" w:hAnsi="Times New Roman" w:cs="Times New Roman"/>
          <w:color w:val="000000"/>
        </w:rPr>
        <w:t xml:space="preserve">e a date for </w:t>
      </w:r>
      <w:r>
        <w:rPr>
          <w:rFonts w:ascii="Times New Roman" w:hAnsi="Times New Roman" w:cs="Times New Roman"/>
          <w:color w:val="000000"/>
        </w:rPr>
        <w:t>the hearing of the notice of motion application as soon as the conditions i</w:t>
      </w:r>
      <w:r w:rsidR="00074C8F">
        <w:rPr>
          <w:rFonts w:ascii="Times New Roman" w:hAnsi="Times New Roman" w:cs="Times New Roman"/>
          <w:color w:val="000000"/>
        </w:rPr>
        <w:t xml:space="preserve">n the ruling are satisfied. The </w:t>
      </w:r>
      <w:r>
        <w:rPr>
          <w:rFonts w:ascii="Times New Roman" w:hAnsi="Times New Roman" w:cs="Times New Roman"/>
          <w:color w:val="000000"/>
        </w:rPr>
        <w:t>plaintiff, too, will be at liberty to make any necessary application with</w:t>
      </w:r>
      <w:r w:rsidR="00074C8F">
        <w:rPr>
          <w:rFonts w:ascii="Times New Roman" w:hAnsi="Times New Roman" w:cs="Times New Roman"/>
          <w:color w:val="000000"/>
        </w:rPr>
        <w:t xml:space="preserve">in the framework of the suit to </w:t>
      </w:r>
      <w:r>
        <w:rPr>
          <w:rFonts w:ascii="Times New Roman" w:hAnsi="Times New Roman" w:cs="Times New Roman"/>
          <w:color w:val="000000"/>
        </w:rPr>
        <w:t>which the second defendant is a</w:t>
      </w:r>
      <w:r w:rsidR="00074C8F">
        <w:rPr>
          <w:rFonts w:ascii="Times New Roman" w:hAnsi="Times New Roman" w:cs="Times New Roman"/>
          <w:color w:val="000000"/>
        </w:rPr>
        <w:t xml:space="preserve"> party. </w:t>
      </w:r>
      <w:r>
        <w:rPr>
          <w:rFonts w:ascii="Times New Roman" w:hAnsi="Times New Roman" w:cs="Times New Roman"/>
          <w:color w:val="000000"/>
        </w:rPr>
        <w:t>The profile of the whole matter under consideration runs as follows: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there are several applications filed by different parties, within the fram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ework of the main suit; but the </w:t>
      </w:r>
      <w:r>
        <w:rPr>
          <w:rFonts w:ascii="Times New Roman" w:hAnsi="Times New Roman" w:cs="Times New Roman"/>
          <w:color w:val="000000"/>
          <w:sz w:val="20"/>
          <w:szCs w:val="20"/>
        </w:rPr>
        <w:t>one which came up for hearing was that by the plaintiff dated 10 December 2003 the reason being that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concerned compliance with past orders of court, and related to the contempt jurisdiction;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with regard to the first defendant, contempt was alleged in relation to orders of 6 November 2003 in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High Court Civil case miscellaneous civil application number 1350 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of 2003 and also in relation to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orders of 1 December 2003 in 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>civil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case number 1248 of 2003;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(iii) With regard to the second defendant contempt was alleged only in relation to the orders of 1 December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2003 in 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>civil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case number 1248 of 2003;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(iv) 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law on contempt of court is quite clear; those in contempt are 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not allowed to seek the court’s </w:t>
      </w:r>
      <w:r>
        <w:rPr>
          <w:rFonts w:ascii="Times New Roman" w:hAnsi="Times New Roman" w:cs="Times New Roman"/>
          <w:color w:val="000000"/>
          <w:sz w:val="20"/>
          <w:szCs w:val="20"/>
        </w:rPr>
        <w:t>services before they purge their contempt and such parties may be committed to jail until they purge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their contempt: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v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The first defendant may very well have had a genuine grievance against 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the orders of court made in the </w:t>
      </w:r>
      <w:r>
        <w:rPr>
          <w:rFonts w:ascii="Times New Roman" w:hAnsi="Times New Roman" w:cs="Times New Roman"/>
          <w:color w:val="000000"/>
          <w:sz w:val="20"/>
          <w:szCs w:val="20"/>
        </w:rPr>
        <w:t>two cases to which it was a party, namely High Court civil case miscellaneous application number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1350 of 2003 and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Civil case number 1248 of 2003 – orders made 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respectively on 6 November 2003 </w:t>
      </w:r>
      <w:r>
        <w:rPr>
          <w:rFonts w:ascii="Times New Roman" w:hAnsi="Times New Roman" w:cs="Times New Roman"/>
          <w:color w:val="000000"/>
          <w:sz w:val="20"/>
          <w:szCs w:val="20"/>
        </w:rPr>
        <w:t>and 1 December 2003; but the first defendant failed to comply with these orders and has sought to find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excuses for the non-compliance;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(vi) Even as the court duly warns itself of the drastic effect of the contempt jurisdi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ction, it must be </w:t>
      </w:r>
      <w:r>
        <w:rPr>
          <w:rFonts w:ascii="Times New Roman" w:hAnsi="Times New Roman" w:cs="Times New Roman"/>
          <w:color w:val="000000"/>
          <w:sz w:val="20"/>
          <w:szCs w:val="20"/>
        </w:rPr>
        <w:t>prepared to exercise this authority to ensure justice between parties, and to restore the authority of the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law and of the judicial organ when this is exposed to threats from any self-interest of a party.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application invoking the contempt jurisdiction of the court, wh</w:t>
      </w:r>
      <w:r w:rsidR="00074C8F">
        <w:rPr>
          <w:rFonts w:ascii="Times New Roman" w:hAnsi="Times New Roman" w:cs="Times New Roman"/>
          <w:color w:val="000000"/>
        </w:rPr>
        <w:t xml:space="preserve">at is the position of the first </w:t>
      </w:r>
      <w:r>
        <w:rPr>
          <w:rFonts w:ascii="Times New Roman" w:hAnsi="Times New Roman" w:cs="Times New Roman"/>
          <w:color w:val="000000"/>
        </w:rPr>
        <w:t>defendant? This is the main question still outstanding and will be dis</w:t>
      </w:r>
      <w:r w:rsidR="00074C8F">
        <w:rPr>
          <w:rFonts w:ascii="Times New Roman" w:hAnsi="Times New Roman" w:cs="Times New Roman"/>
          <w:color w:val="000000"/>
        </w:rPr>
        <w:t xml:space="preserve">posed of in orders based on the </w:t>
      </w:r>
      <w:r>
        <w:rPr>
          <w:rFonts w:ascii="Times New Roman" w:hAnsi="Times New Roman" w:cs="Times New Roman"/>
          <w:color w:val="000000"/>
        </w:rPr>
        <w:t>specific prayers in the chamber summons application of 10 December 2003.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quite clear that the first defendant is in contempt of the orders of the court made on 6 November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2003 and 1 December 2003. The first defendant being fully aware of the </w:t>
      </w:r>
      <w:r w:rsidR="00074C8F">
        <w:rPr>
          <w:rFonts w:ascii="Times New Roman" w:hAnsi="Times New Roman" w:cs="Times New Roman"/>
          <w:color w:val="000000"/>
        </w:rPr>
        <w:t xml:space="preserve">content of the two orders, took no action to move the </w:t>
      </w:r>
      <w:r>
        <w:rPr>
          <w:rFonts w:ascii="Times New Roman" w:hAnsi="Times New Roman" w:cs="Times New Roman"/>
          <w:color w:val="000000"/>
        </w:rPr>
        <w:t>court to effect a variation, but simply disclaimed these orders. To redress this mischief, I now make the</w:t>
      </w:r>
      <w:r w:rsidR="00074C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orders: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application, by notice of motion filed by the second defendant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 on 3 December 2003, may be set </w:t>
      </w:r>
      <w:r>
        <w:rPr>
          <w:rFonts w:ascii="Times New Roman" w:hAnsi="Times New Roman" w:cs="Times New Roman"/>
          <w:color w:val="000000"/>
          <w:sz w:val="20"/>
          <w:szCs w:val="20"/>
        </w:rPr>
        <w:t>down for hearing on the basis of priority once the second defendant, within 28 days from the date of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ruling, hands over the suit premises with its operations to the first defendant.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In the meantime, the plaintiff will have leave to make any such applications as may be necessary and 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in </w:t>
      </w:r>
      <w:r>
        <w:rPr>
          <w:rFonts w:ascii="Times New Roman" w:hAnsi="Times New Roman" w:cs="Times New Roman"/>
          <w:color w:val="000000"/>
          <w:sz w:val="20"/>
          <w:szCs w:val="20"/>
        </w:rPr>
        <w:t>relation to the suit premises and the operations conducted thereon.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managing director of the second defendant shall, within the next 30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 days, appear before a judge in </w:t>
      </w:r>
      <w:r>
        <w:rPr>
          <w:rFonts w:ascii="Times New Roman" w:hAnsi="Times New Roman" w:cs="Times New Roman"/>
          <w:color w:val="000000"/>
          <w:sz w:val="20"/>
          <w:szCs w:val="20"/>
        </w:rPr>
        <w:t>chambers to show that he has duly complied with the first order above, or, in the alternative, to show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cause why he should not be committed for contempt.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acting town clerk of the first defendant, the treasurer of the first de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fendant and the advocate of the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defendant,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Moitalel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ole Kenta, shall each and all, within the next seven days, take due action to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purge their contempt of the court orders of 6 November 2003 and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 1 December 2003 and they shall </w:t>
      </w:r>
      <w:r>
        <w:rPr>
          <w:rFonts w:ascii="Times New Roman" w:hAnsi="Times New Roman" w:cs="Times New Roman"/>
          <w:color w:val="000000"/>
          <w:sz w:val="20"/>
          <w:szCs w:val="20"/>
        </w:rPr>
        <w:t>each and all, appear before a judge in chambers ten days from the date of this ruling, to show that they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have purged their contempt, or, in the alternative, to show cause 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>why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they should not be committed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contempt.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plaintiff’s costs in this application shall be borne by the first defend</w:t>
      </w:r>
      <w:r w:rsidR="00074C8F">
        <w:rPr>
          <w:rFonts w:ascii="Times New Roman" w:hAnsi="Times New Roman" w:cs="Times New Roman"/>
          <w:color w:val="000000"/>
          <w:sz w:val="20"/>
          <w:szCs w:val="20"/>
        </w:rPr>
        <w:t xml:space="preserve">ant; the second defendant shall </w:t>
      </w:r>
      <w:r>
        <w:rPr>
          <w:rFonts w:ascii="Times New Roman" w:hAnsi="Times New Roman" w:cs="Times New Roman"/>
          <w:color w:val="000000"/>
          <w:sz w:val="20"/>
          <w:szCs w:val="20"/>
        </w:rPr>
        <w:t>bear its own costs.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Ochieng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Oduol</w:t>
      </w:r>
      <w:proofErr w:type="spellEnd"/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first respondent:</w:t>
      </w:r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Nzioki</w:t>
      </w:r>
      <w:proofErr w:type="spellEnd"/>
    </w:p>
    <w:p w:rsidR="00761784" w:rsidRDefault="00761784" w:rsidP="0076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second respondent:</w:t>
      </w:r>
    </w:p>
    <w:p w:rsidR="0079295A" w:rsidRDefault="00761784" w:rsidP="00761784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Kimani</w:t>
      </w:r>
    </w:p>
    <w:sectPr w:rsidR="0079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84"/>
    <w:rsid w:val="00074C8F"/>
    <w:rsid w:val="00761784"/>
    <w:rsid w:val="0079295A"/>
    <w:rsid w:val="00D4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1DFCF-ED0C-4C3F-B4AA-5B4FFAD5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6974</Words>
  <Characters>39753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2018-07-05T05:36:00Z</dcterms:created>
  <dcterms:modified xsi:type="dcterms:W3CDTF">2018-07-11T02:44:00Z</dcterms:modified>
</cp:coreProperties>
</file>