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34B" w:rsidRDefault="0086034B" w:rsidP="00E64E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Yusuf v Republic</w:t>
      </w:r>
    </w:p>
    <w:p w:rsidR="0086034B" w:rsidRDefault="0086034B" w:rsidP="00E64E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86034B" w:rsidRDefault="0086034B" w:rsidP="00E64E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November 1974</w:t>
      </w:r>
    </w:p>
    <w:p w:rsidR="0086034B" w:rsidRDefault="0086034B" w:rsidP="00E64E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84/1974 (8/75)</w:t>
      </w:r>
    </w:p>
    <w:p w:rsidR="0086034B" w:rsidRDefault="0086034B" w:rsidP="00E64E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84/1974 (8/75)</w:t>
      </w:r>
    </w:p>
    <w:p w:rsidR="0086034B" w:rsidRDefault="0086034B" w:rsidP="00E64E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86034B" w:rsidRDefault="0086034B" w:rsidP="00E64E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6034B" w:rsidRDefault="0086034B" w:rsidP="00E64E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Simpson and Kneller, J.J</w:t>
      </w:r>
    </w:p>
    <w:p w:rsidR="0086034B" w:rsidRDefault="0086034B" w:rsidP="00E64E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Jurisdiction – Act in Kenya – Whether act must be related to offence by showing</w:t>
      </w:r>
    </w:p>
    <w:p w:rsidR="0086034B" w:rsidRDefault="0086034B" w:rsidP="00E64E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preparation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or intent – Penal Code, s. </w:t>
      </w:r>
      <w:r>
        <w:rPr>
          <w:rFonts w:ascii="Times New Roman" w:hAnsi="Times New Roman" w:cs="Times New Roman"/>
          <w:color w:val="000000"/>
        </w:rPr>
        <w:t>6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considered majority judgment of the court was read by </w:t>
      </w:r>
      <w:r>
        <w:rPr>
          <w:rFonts w:ascii="Times New Roman" w:hAnsi="Times New Roman" w:cs="Times New Roman"/>
          <w:b/>
          <w:bCs/>
          <w:color w:val="000000"/>
        </w:rPr>
        <w:t xml:space="preserve">Spry Ag P: </w:t>
      </w:r>
      <w:r>
        <w:rPr>
          <w:rFonts w:ascii="Times New Roman" w:hAnsi="Times New Roman" w:cs="Times New Roman"/>
          <w:color w:val="000000"/>
        </w:rPr>
        <w:t>The appellant was convicted in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the resident magistrate at Nairobi of stealing by a servant contrary to s. 281 of the Penal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Code. We would remark in passing that the charge should have referred to ss. 268 and 281.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charge alleged that the appellant, being a servant of East African Airways Corporation, stole a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36,430/-, the property of the Corporation, on 31 January 1973, at Nairobi Airport.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facts found by the trial magistrate were that on 31 January 1973, the appellant was handed the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money, in Tanzania currency, by a Mr. </w:t>
      </w:r>
      <w:proofErr w:type="spellStart"/>
      <w:r>
        <w:rPr>
          <w:rFonts w:ascii="Times New Roman" w:hAnsi="Times New Roman" w:cs="Times New Roman"/>
          <w:color w:val="000000"/>
        </w:rPr>
        <w:t>Okech</w:t>
      </w:r>
      <w:proofErr w:type="spellEnd"/>
      <w:r>
        <w:rPr>
          <w:rFonts w:ascii="Times New Roman" w:hAnsi="Times New Roman" w:cs="Times New Roman"/>
          <w:color w:val="000000"/>
        </w:rPr>
        <w:t xml:space="preserve"> to take to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Salaam, where he was to hand it to the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station accountant of the Corporation there. </w:t>
      </w:r>
      <w:proofErr w:type="spellStart"/>
      <w:r>
        <w:rPr>
          <w:rFonts w:ascii="Times New Roman" w:hAnsi="Times New Roman" w:cs="Times New Roman"/>
          <w:color w:val="000000"/>
        </w:rPr>
        <w:t>Okech</w:t>
      </w:r>
      <w:proofErr w:type="spellEnd"/>
      <w:r>
        <w:rPr>
          <w:rFonts w:ascii="Times New Roman" w:hAnsi="Times New Roman" w:cs="Times New Roman"/>
          <w:color w:val="000000"/>
        </w:rPr>
        <w:t xml:space="preserve"> prepared a receipt in duplicate, which was signed by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and by the appellant. (This receipt was sometimes referred to as an agreement.) The appellant was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supposed to have the money and the receipt checked by another officer and then return one copy of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receipt to </w:t>
      </w:r>
      <w:proofErr w:type="spellStart"/>
      <w:r>
        <w:rPr>
          <w:rFonts w:ascii="Times New Roman" w:hAnsi="Times New Roman" w:cs="Times New Roman"/>
          <w:color w:val="000000"/>
        </w:rPr>
        <w:t>Okech</w:t>
      </w:r>
      <w:proofErr w:type="spellEnd"/>
      <w:r>
        <w:rPr>
          <w:rFonts w:ascii="Times New Roman" w:hAnsi="Times New Roman" w:cs="Times New Roman"/>
          <w:color w:val="000000"/>
        </w:rPr>
        <w:t xml:space="preserve">. This he failed to do. The appellant went to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 on the following day and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returned a few days later. He then submitted two claims in respect of his travelling expenses, one of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expressly referred to the purpose of the journey being “the repatriation of Tanzanian currency”.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 station accountant testified that he had received no money from the appellant during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relevant period and that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36,430/- had not been credited to the Corporation’s bank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account. There was evidence, which the magistrate accepted, that when asked for the duplicate of the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receipt prepared by </w:t>
      </w:r>
      <w:proofErr w:type="spellStart"/>
      <w:r>
        <w:rPr>
          <w:rFonts w:ascii="Times New Roman" w:hAnsi="Times New Roman" w:cs="Times New Roman"/>
          <w:color w:val="000000"/>
        </w:rPr>
        <w:t>Okech</w:t>
      </w:r>
      <w:proofErr w:type="spellEnd"/>
      <w:r>
        <w:rPr>
          <w:rFonts w:ascii="Times New Roman" w:hAnsi="Times New Roman" w:cs="Times New Roman"/>
          <w:color w:val="000000"/>
        </w:rPr>
        <w:t xml:space="preserve"> and for a receipt from the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 station accountant, the appellant said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had mislaid them at his house. At the trial, the appellant denied having received the money from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Okech</w:t>
      </w:r>
      <w:proofErr w:type="spellEnd"/>
      <w:r>
        <w:rPr>
          <w:rFonts w:ascii="Times New Roman" w:hAnsi="Times New Roman" w:cs="Times New Roman"/>
          <w:color w:val="000000"/>
        </w:rPr>
        <w:t xml:space="preserve"> and asserted that the claim for expenses related to another, earlier, journey. The magistrate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accepted the prosecution’s evidence and rejected that of the appellant and found the appellant guilty of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stealing.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main issue at the trial was whether the appellant had or had not been given the money by </w:t>
      </w:r>
      <w:proofErr w:type="spellStart"/>
      <w:r>
        <w:rPr>
          <w:rFonts w:ascii="Times New Roman" w:hAnsi="Times New Roman" w:cs="Times New Roman"/>
          <w:color w:val="000000"/>
        </w:rPr>
        <w:t>Okech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conviction was based on findings that he had received the money and had failed to deliver it to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station accountant in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appealed to the High Court and submitted that if any offence had been committed, it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committed in Tanzania and that the courts of Kenya had no jurisdiction. This raised an entirely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 issue.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judges considered a decision of this Court,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Morjaria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</w:t>
      </w:r>
      <w:r>
        <w:rPr>
          <w:rFonts w:ascii="Times New Roman" w:hAnsi="Times New Roman" w:cs="Times New Roman"/>
          <w:color w:val="000000"/>
        </w:rPr>
        <w:t>, [1972] E.A. 10, in which a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bailee</w:t>
      </w:r>
      <w:proofErr w:type="spellEnd"/>
      <w:r>
        <w:rPr>
          <w:rFonts w:ascii="Times New Roman" w:hAnsi="Times New Roman" w:cs="Times New Roman"/>
          <w:color w:val="000000"/>
        </w:rPr>
        <w:t xml:space="preserve"> was held to have been guilty of fraudulent conversion of goods in his possession when he made an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offer to sell them for his own benefit contrary to the terms of the bailment. It was immaterial whether or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a sale resulted, as the offer was a sufficient overt act to establish that the </w:t>
      </w:r>
      <w:proofErr w:type="spellStart"/>
      <w:r>
        <w:rPr>
          <w:rFonts w:ascii="Times New Roman" w:hAnsi="Times New Roman" w:cs="Times New Roman"/>
          <w:color w:val="000000"/>
        </w:rPr>
        <w:t>bailee</w:t>
      </w:r>
      <w:proofErr w:type="spellEnd"/>
      <w:r>
        <w:rPr>
          <w:rFonts w:ascii="Times New Roman" w:hAnsi="Times New Roman" w:cs="Times New Roman"/>
          <w:color w:val="000000"/>
        </w:rPr>
        <w:t xml:space="preserve"> had determined to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treat the goods as his own and had therefore by that act stolen them. They then considered whether there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an overt act in the present case.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connection, they considered the failure of the appellant to return one copy of the receipt to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Okech</w:t>
      </w:r>
      <w:proofErr w:type="spellEnd"/>
      <w:r>
        <w:rPr>
          <w:rFonts w:ascii="Times New Roman" w:hAnsi="Times New Roman" w:cs="Times New Roman"/>
          <w:color w:val="000000"/>
        </w:rPr>
        <w:t xml:space="preserve"> at the time when the money was handed over. They said: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“Any significance which might have been attached to this omission is however weakened if not destroyed by</w:t>
      </w:r>
      <w:r w:rsidR="00E64E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further evidence of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Okech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there were previous occasions on which the appellant had likewise</w:t>
      </w:r>
      <w:r w:rsidR="00E64E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failed to return the copy of the agreement but he had duly delivered the money in Dar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Salaam.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can find evidence of no other overt act in Kenya showing a departure by the appellant from his</w:t>
      </w:r>
      <w:r w:rsidR="00E64E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instructions with regard to the money until after his return.”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With respect, there is a serious misdirection here as to the evidence. </w:t>
      </w:r>
      <w:proofErr w:type="spellStart"/>
      <w:r>
        <w:rPr>
          <w:rFonts w:ascii="Times New Roman" w:hAnsi="Times New Roman" w:cs="Times New Roman"/>
          <w:color w:val="000000"/>
        </w:rPr>
        <w:t>Okech</w:t>
      </w:r>
      <w:proofErr w:type="spellEnd"/>
      <w:r>
        <w:rPr>
          <w:rFonts w:ascii="Times New Roman" w:hAnsi="Times New Roman" w:cs="Times New Roman"/>
          <w:color w:val="000000"/>
        </w:rPr>
        <w:t xml:space="preserve"> said that he could only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remember one previous occasion when the appellant had failed to return a copy of the receipt. We shall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return to this matter later.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judges went on to say that they thought the mere fact that the appellant lied on his return to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Kenya with regard to the delivery of the money in Tanzania could not found jurisdiction in Kenya. We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return to this also.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judges then remarked that if the English view of </w:t>
      </w:r>
      <w:proofErr w:type="spellStart"/>
      <w:r>
        <w:rPr>
          <w:rFonts w:ascii="Times New Roman" w:hAnsi="Times New Roman" w:cs="Times New Roman"/>
          <w:color w:val="000000"/>
        </w:rPr>
        <w:t>terminatory</w:t>
      </w:r>
      <w:proofErr w:type="spellEnd"/>
      <w:r>
        <w:rPr>
          <w:rFonts w:ascii="Times New Roman" w:hAnsi="Times New Roman" w:cs="Times New Roman"/>
          <w:color w:val="000000"/>
        </w:rPr>
        <w:t xml:space="preserve"> jurisdiction were adopted, they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to conclude that the magistrate’s court had lacked jurisdiction. They held, however, that the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position was different in Kenya, because of s. 6 of the Penal Code, which reads as follows: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“6. When an act which, if wholly done within the jurisdiction of the court, would be an offence against this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Code, is done partly within and partly beyond the jurisdiction, every person who within the jurisdiction</w:t>
      </w:r>
      <w:r w:rsidR="00E64E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does or makes any part of such act may be tried and punished under this Code in the same manner as if</w:t>
      </w:r>
      <w:r w:rsidR="00E64E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act had been done wholly within the jurisdiction.”</w:t>
      </w:r>
      <w:r w:rsidR="00E64E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They also referred to the definition of “act” in the Interpretation Act as including a series of acts. They</w:t>
      </w:r>
      <w:r w:rsidR="00E64E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went on–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“One must, we think, look at the elements of the offence. An offence may consist of a series of acts</w:t>
      </w:r>
      <w:r w:rsidR="00E64E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punishable only when the series is complete. One or more of these individual acts in the series may be</w:t>
      </w:r>
      <w:r w:rsidR="00E64E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innocent and if done within the jurisdiction would clearly not be triable and punishable under the Penal Code.</w:t>
      </w:r>
      <w:r w:rsidR="00E64E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section however makes the offence constituted by the series of acts triable in Kenya if one of the acts in</w:t>
      </w:r>
      <w:r w:rsidR="00E64E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series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albeit innocent </w:t>
      </w:r>
      <w:r>
        <w:rPr>
          <w:rFonts w:ascii="Times New Roman" w:hAnsi="Times New Roman" w:cs="Times New Roman"/>
          <w:color w:val="000000"/>
          <w:sz w:val="20"/>
          <w:szCs w:val="20"/>
        </w:rPr>
        <w:t>is done here. The offence in this case consisted of receiving cash the property of</w:t>
      </w:r>
      <w:r w:rsidR="00E64E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East African Airways Corporation and fraudulently converting the property to the appellant’s own use. The</w:t>
      </w:r>
      <w:r w:rsidR="00316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first of the series of acts was the receipt or taking of the money in Kenya.”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Before us, Mr. A. R. </w:t>
      </w:r>
      <w:proofErr w:type="spellStart"/>
      <w:r>
        <w:rPr>
          <w:rFonts w:ascii="Times New Roman" w:hAnsi="Times New Roman" w:cs="Times New Roman"/>
          <w:color w:val="000000"/>
        </w:rPr>
        <w:t>Kapila</w:t>
      </w:r>
      <w:proofErr w:type="spellEnd"/>
      <w:r>
        <w:rPr>
          <w:rFonts w:ascii="Times New Roman" w:hAnsi="Times New Roman" w:cs="Times New Roman"/>
          <w:color w:val="000000"/>
        </w:rPr>
        <w:t>, for the appellant, based his case entirely on a submission that the judges had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wrong in saying that an entirely innocent act could found jurisdiction if it could be regarded as one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 series of acts which ultimately constitute an offence. He submitted that if he was right in this, the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ought to be allowed, because the judges had indicated that they would have allowed the appeal but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their interpretation of s. 6.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respect, we think the judges put their proposition in much too general terms. We think Mr.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Kapila</w:t>
      </w:r>
      <w:proofErr w:type="spellEnd"/>
      <w:r>
        <w:rPr>
          <w:rFonts w:ascii="Times New Roman" w:hAnsi="Times New Roman" w:cs="Times New Roman"/>
          <w:color w:val="000000"/>
        </w:rPr>
        <w:t xml:space="preserve"> was right when he said that to found jurisdiction, an act or omission must be “tainted”; in other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words, it must be directly related to the offence, in the sense of indicating preparation or at least a guilty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intent. We do not think a wholly innocent act can found jurisdiction to try an offence committed in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another country. For example, the purchase in Nairobi of an air ticket to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 would not give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Kenya </w:t>
      </w:r>
      <w:proofErr w:type="spellStart"/>
      <w:r>
        <w:rPr>
          <w:rFonts w:ascii="Times New Roman" w:hAnsi="Times New Roman" w:cs="Times New Roman"/>
          <w:color w:val="000000"/>
        </w:rPr>
        <w:t>courts</w:t>
      </w:r>
      <w:proofErr w:type="spellEnd"/>
      <w:r>
        <w:rPr>
          <w:rFonts w:ascii="Times New Roman" w:hAnsi="Times New Roman" w:cs="Times New Roman"/>
          <w:color w:val="000000"/>
        </w:rPr>
        <w:t xml:space="preserve"> jurisdiction to try an offence later committed in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 if the purpose of the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journey was innocent, although it would be otherwise if the purpose of the journey could be shown to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to commit the offence. Of course, the act may be, and often will be, innocent in the sense that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does not itself constitute an offence.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do not, however, accept the second part of Mr. </w:t>
      </w:r>
      <w:proofErr w:type="spellStart"/>
      <w:r>
        <w:rPr>
          <w:rFonts w:ascii="Times New Roman" w:hAnsi="Times New Roman" w:cs="Times New Roman"/>
          <w:color w:val="000000"/>
        </w:rPr>
        <w:t>Kapila’s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submission. In the first place, we think,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respect, that the judges were wrong in attaching little or no significance to the failure of the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to return the receipt to </w:t>
      </w:r>
      <w:proofErr w:type="spellStart"/>
      <w:r>
        <w:rPr>
          <w:rFonts w:ascii="Times New Roman" w:hAnsi="Times New Roman" w:cs="Times New Roman"/>
          <w:color w:val="000000"/>
        </w:rPr>
        <w:t>Okech</w:t>
      </w:r>
      <w:proofErr w:type="spellEnd"/>
      <w:r>
        <w:rPr>
          <w:rFonts w:ascii="Times New Roman" w:hAnsi="Times New Roman" w:cs="Times New Roman"/>
          <w:color w:val="000000"/>
        </w:rPr>
        <w:t>. It is likely that they were influenced by their impression that this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occurred on a number of previous occasions. As the evidence only shows one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previous occasion, we do not think that this prevents an inference being drawn. There are all manner of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possibilities. The previous occasion may have been of the nature of a rehearsal, to see if the method were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practicable one. It may be that the accidental failure to return the receipt on the previous occasion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suggested the method subsequently adopted. The fact is that the failure to return the receipt, seen in the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light of the disappearance of the money and the subsequent denial that it had been received, raises an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inference, which we think irresistible, that when the appellant took away both copies of the receipt, he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so by way of preparation for the theft or at least to create the opportunity for theft. It is perhaps not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without significance that the appellant, giving evidence, said that when questioned by </w:t>
      </w:r>
      <w:proofErr w:type="spellStart"/>
      <w:r>
        <w:rPr>
          <w:rFonts w:ascii="Times New Roman" w:hAnsi="Times New Roman" w:cs="Times New Roman"/>
          <w:color w:val="000000"/>
        </w:rPr>
        <w:t>Okech</w:t>
      </w:r>
      <w:proofErr w:type="spellEnd"/>
      <w:r>
        <w:rPr>
          <w:rFonts w:ascii="Times New Roman" w:hAnsi="Times New Roman" w:cs="Times New Roman"/>
          <w:color w:val="000000"/>
        </w:rPr>
        <w:t xml:space="preserve"> about the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money: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 asked him whether there was a document to show that I had received that amount from him.”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think that carrying away both copies of the receipt was a sufficient overt act to give the Kenya </w:t>
      </w:r>
      <w:proofErr w:type="spellStart"/>
      <w:r>
        <w:rPr>
          <w:rFonts w:ascii="Times New Roman" w:hAnsi="Times New Roman" w:cs="Times New Roman"/>
          <w:color w:val="000000"/>
        </w:rPr>
        <w:t>courts</w:t>
      </w:r>
      <w:proofErr w:type="spellEnd"/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Moreover, we think, with respect, that the judges were wrong when they said that the appellant’s lies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regarding his failure to deliver the money in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 could not found jurisdiction in Kenya. Failure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to account is most commonly the essence of the offence of stealing by a servant. It would seem that the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judges thought the failure to account in this case occurred in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Salaam. It is, however, clear from the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evidence, including that of the appellant </w:t>
      </w:r>
      <w:r w:rsidR="00316B50">
        <w:rPr>
          <w:rFonts w:ascii="Times New Roman" w:hAnsi="Times New Roman" w:cs="Times New Roman"/>
          <w:color w:val="000000"/>
        </w:rPr>
        <w:t>himself that</w:t>
      </w:r>
      <w:r>
        <w:rPr>
          <w:rFonts w:ascii="Times New Roman" w:hAnsi="Times New Roman" w:cs="Times New Roman"/>
          <w:color w:val="000000"/>
        </w:rPr>
        <w:t xml:space="preserve"> his duty was to deliver the money to the station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accountant, obtain a receipt from him and take that receipt back to the appropriate officer in Nairobi. In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words, the duty to account was to account in Nairobi, not in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Salaam. This also, in our view,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gave the magistrate in Nairobi jurisdiction.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Kapila</w:t>
      </w:r>
      <w:proofErr w:type="spellEnd"/>
      <w:r>
        <w:rPr>
          <w:rFonts w:ascii="Times New Roman" w:hAnsi="Times New Roman" w:cs="Times New Roman"/>
          <w:color w:val="000000"/>
        </w:rPr>
        <w:t xml:space="preserve"> suggested that it was not open to us on a second appeal to go into these matters, but since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matter of jurisdiction was raised for the first time in the High Court, we think we must consider them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order to decide that issue. We think, though for different reasons, that the judges were right in holding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magistrate had jurisdiction and in dismissing the appeal.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have not found it necessary to consider all the matters raised by Mr. </w:t>
      </w:r>
      <w:proofErr w:type="spellStart"/>
      <w:r>
        <w:rPr>
          <w:rFonts w:ascii="Times New Roman" w:hAnsi="Times New Roman" w:cs="Times New Roman"/>
          <w:color w:val="000000"/>
        </w:rPr>
        <w:t>Rebelo</w:t>
      </w:r>
      <w:proofErr w:type="spellEnd"/>
      <w:r>
        <w:rPr>
          <w:rFonts w:ascii="Times New Roman" w:hAnsi="Times New Roman" w:cs="Times New Roman"/>
          <w:color w:val="000000"/>
        </w:rPr>
        <w:t>, who appeared for the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Republic. We have also not dealt with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R. v. Hobson </w:t>
      </w:r>
      <w:r>
        <w:rPr>
          <w:rFonts w:ascii="Times New Roman" w:hAnsi="Times New Roman" w:cs="Times New Roman"/>
          <w:color w:val="000000"/>
        </w:rPr>
        <w:t>(1803), 168 E.R. 681, on which he sought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rely. That was a case decided over one hundred and seventy years ago and concerned the local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of English courts at a time when jurisdiction was limited by county boundaries. As such, it is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obsolete and we do not think the reasoning in it should be applied to matters of inter-state jurisdiction,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wider issues are concerned.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appeal is dismissed.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>I am, with respect, unable to agree with my brethren that the judges of the High Court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erred in their construction of s. 6 of the Penal Code and its applicability to the case the subject of this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 I am of the opinion that they were right, and I would have dismissed this appeal on that basis.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they said: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“This section makes the offence constituted by the series of acts triable in Kenya if one of the acts albeit</w:t>
      </w:r>
      <w:r w:rsidR="00316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innocent is done here”</w:t>
      </w:r>
      <w:r w:rsidR="00316B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they were referring to the offence of stealing by servant. The formation of the specific intention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fraudulently to convert the master’s property is only one of the constituents or ingredients of that offence,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others being that the accused was a servant, that the thing stolen was the property of his employer or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came into his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on account of his employer, to be applied in a certain way, and that he failed so to apply it or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account for it. Once it is shown that the relationship of master and servant existed in Kenya, and that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servant had done, in Kenya, or omitted to do, one of the acts in the series of acts constituting the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offence, then I consider that a Kenya court has jurisdiction to try the case. The fact that the guilty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intention may not be proved to have been formed in Kenya does not, in my view, go to jurisdiction.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Coming into possession of the property, in this case by receiving the money from the employer, was one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acts which had to be done for this particular offence to be capable of commission, and that act was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 in Kenya. That was sufficient to make the offence triable in Kenya. It was an event which was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to the completion of an offence constituted by a series of acts, and although a guilty intention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not have been formed at the time of receipt of the money, the act of receipt took place in Kenya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relationship of master and servant existed and in consequence the Kenya court had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jurisdiction. I find myself in respectful agreement with the judges of the High Court that the case was</w:t>
      </w:r>
      <w:r w:rsidR="00316B50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properly tried in Kenya, for the reasons given by them.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dismissed.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Dhamji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AR,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  <w:r>
        <w:rPr>
          <w:rFonts w:ascii="Times New Roman" w:hAnsi="Times New Roman" w:cs="Times New Roman"/>
          <w:color w:val="000000"/>
        </w:rPr>
        <w:t>, Nairobi)</w:t>
      </w:r>
    </w:p>
    <w:p w:rsidR="0086034B" w:rsidRDefault="0086034B" w:rsidP="00860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43AAB" w:rsidRDefault="0086034B" w:rsidP="0086034B">
      <w:r>
        <w:rPr>
          <w:rFonts w:ascii="Times New Roman" w:hAnsi="Times New Roman" w:cs="Times New Roman"/>
          <w:i/>
          <w:iCs/>
          <w:color w:val="000000"/>
        </w:rPr>
        <w:t xml:space="preserve">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Rebelo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(Senior State Counsel)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4B"/>
    <w:rsid w:val="00316B50"/>
    <w:rsid w:val="0086034B"/>
    <w:rsid w:val="00E43AAB"/>
    <w:rsid w:val="00E6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C96FD-2163-4563-A5E1-A903836C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2018-07-06T12:40:00Z</dcterms:created>
  <dcterms:modified xsi:type="dcterms:W3CDTF">2018-07-10T16:22:00Z</dcterms:modified>
</cp:coreProperties>
</file>