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50" w:rsidRDefault="002E6150" w:rsidP="000D73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Zahura v Uganda</w:t>
      </w:r>
    </w:p>
    <w:p w:rsidR="002E6150" w:rsidRDefault="002E6150" w:rsidP="000D73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Supreme Court of Uganda at Mengo</w:t>
      </w:r>
    </w:p>
    <w:p w:rsidR="002E6150" w:rsidRDefault="002E6150" w:rsidP="000D73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July 2005</w:t>
      </w:r>
    </w:p>
    <w:p w:rsidR="002E6150" w:rsidRDefault="002E6150" w:rsidP="000D73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16/04</w:t>
      </w:r>
    </w:p>
    <w:p w:rsidR="002E6150" w:rsidRDefault="002E6150" w:rsidP="000D73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Oder, Tsekooko, Karokora, Mulenga and Kanyeihamba JJSC</w:t>
      </w:r>
    </w:p>
    <w:p w:rsidR="002E6150" w:rsidRDefault="002E6150" w:rsidP="000D73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E6150" w:rsidRDefault="002E6150" w:rsidP="000D73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Defences – Self-defence – Provocation – Whether appellant’s conviction justified.</w:t>
      </w:r>
    </w:p>
    <w:p w:rsidR="002E6150" w:rsidRDefault="002E6150" w:rsidP="000D73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Constitutional law – Sentencing – Mandatory death sentences – Whether</w:t>
      </w:r>
    </w:p>
    <w:p w:rsidR="002E6150" w:rsidRDefault="002E6150" w:rsidP="000D73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mandatory death sentences were constitutional.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Oder, Tsekooko, Karokora, Mulenga and Kanyeihamba JJSC: </w:t>
      </w:r>
      <w:r>
        <w:rPr>
          <w:rFonts w:ascii="Times New Roman" w:hAnsi="Times New Roman" w:cs="Times New Roman"/>
          <w:color w:val="000000"/>
        </w:rPr>
        <w:t>The appellant, Philip Zahura, was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for murder and sentenced to death. His appeal to the Court of Appeal was dismissed. Hence,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to this Court was originally on the following two grounds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BA2135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Justices of Appeal did not properly consider the principles of self-defence and</w:t>
      </w:r>
      <w:r w:rsidR="00BA21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provocation in the instant case and as a result wrongfully confirmed the appellant’s conviction.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BA2135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considered the principle of the dying declaration in isolation, thus they</w:t>
      </w:r>
      <w:r w:rsidR="00BA21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erred in law when they confirmed the appellant’s conviction.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Subsequently, we allowed the appellant to file a supplementary ground of appeal which was framed as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the learned Justices of the Court of Appeal erred in law and occasioned a miscarriage of justice in not</w:t>
      </w:r>
      <w:r w:rsidR="00BA21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giving the appellant an opportunity to be heard on the question of mitigation of sentence.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first two grounds, Mr </w:t>
      </w:r>
      <w:r>
        <w:rPr>
          <w:rFonts w:ascii="Times New Roman" w:hAnsi="Times New Roman" w:cs="Times New Roman"/>
          <w:i/>
          <w:iCs/>
          <w:color w:val="000000"/>
        </w:rPr>
        <w:t>Tayebwa</w:t>
      </w:r>
      <w:r>
        <w:rPr>
          <w:rFonts w:ascii="Times New Roman" w:hAnsi="Times New Roman" w:cs="Times New Roman"/>
          <w:color w:val="000000"/>
        </w:rPr>
        <w:t>, counsel for the appellant filed written submissions under rule 63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Rules of this Court and Mr </w:t>
      </w:r>
      <w:r>
        <w:rPr>
          <w:rFonts w:ascii="Times New Roman" w:hAnsi="Times New Roman" w:cs="Times New Roman"/>
          <w:i/>
          <w:iCs/>
          <w:color w:val="000000"/>
        </w:rPr>
        <w:t>Ssemalemba</w:t>
      </w:r>
      <w:r>
        <w:rPr>
          <w:rFonts w:ascii="Times New Roman" w:hAnsi="Times New Roman" w:cs="Times New Roman"/>
          <w:color w:val="000000"/>
        </w:rPr>
        <w:t>, Principal State Attorney, filed written submissions in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reply.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perused the record of proceedings and read counsel’s submissions, we find no merit in the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We find that the Court of Appeal correctly applied the law to the facts of this case and arrived at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correct decision. The appeal against conviction is accordingly dismissed.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supplementary ground of appeal, Mr Katende, also counsel for the appellant, drew our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attention to the decision of the Constitutional Court in </w:t>
      </w:r>
      <w:r>
        <w:rPr>
          <w:rFonts w:ascii="Times New Roman" w:hAnsi="Times New Roman" w:cs="Times New Roman"/>
          <w:i/>
          <w:iCs/>
          <w:color w:val="000000"/>
        </w:rPr>
        <w:t>Susan Kigula and others v Attorney-General</w:t>
      </w:r>
      <w:r w:rsidR="00BA213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Petition number 6 of 2003, in which that court held that it was unconstitutional to make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death penalty mandatory and ordered,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that: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petitioners whose appeals are still pending before an appellate court: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Shall be afforded a hearing in mitigation.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court shall exercise discretion whether or not to confirm the sentence.”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prayed that if we uphold the conviction, we should remit the case to the High Court with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directions for that court to hear the appellant in mitigation on sentence. Mr Katende informed court that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decision of the Constitutional Court in </w:t>
      </w:r>
      <w:r>
        <w:rPr>
          <w:rFonts w:ascii="Times New Roman" w:hAnsi="Times New Roman" w:cs="Times New Roman"/>
          <w:i/>
          <w:iCs/>
          <w:color w:val="000000"/>
        </w:rPr>
        <w:t>Susan Kigula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is the subject of appeal to the Supreme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and each side has filed notice of appeal.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 Wamasebu, Assistant Director of Public Prosecutions, for the respondent, in reply submitted that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supplementary ground was premature in view of the pending appeal. He urged the court to stay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in all appeals where the death sentence was imposed on the basis that it was mandatory.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have considered all the submissions on this novel point. In our view accepting the submissions of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 would be tantamount to pre-empting the decision of the Supreme Court in the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appeal.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While the decision of the Constitutional Court must be respected for the moment, we cannot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implement it while the appeal against it is pending. At the same time, it would be imprudent to postpone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cases in which the mandatory death sentences have been imposed. In our view, the court shall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the appropriate order to be made in each case to ensure that the death penalty is not carried out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determination of the pending constitutional appeal.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In the unusual circumstances created by the decision of the Constitutional Court, we exercise our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and postpone confirmation of sentence in this case under Article 22(1) of the Constitution,</w:t>
      </w:r>
      <w:r w:rsidR="00BA213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until the determination of the pending constitutional appeal against the decision of the Constitutional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in Constitutional Petition number 6 of 2003.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Mr Tayebwa</w:t>
      </w:r>
    </w:p>
    <w:p w:rsidR="002E6150" w:rsidRDefault="002E6150" w:rsidP="002E6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79295A" w:rsidRDefault="002E6150" w:rsidP="002E6150">
      <w:r>
        <w:rPr>
          <w:rFonts w:ascii="Times New Roman" w:hAnsi="Times New Roman" w:cs="Times New Roman"/>
          <w:i/>
          <w:iCs/>
          <w:color w:val="000000"/>
        </w:rPr>
        <w:t>Mr Ssemalemba</w:t>
      </w:r>
      <w:r>
        <w:rPr>
          <w:rFonts w:ascii="Times New Roman" w:hAnsi="Times New Roman" w:cs="Times New Roman"/>
          <w:color w:val="000000"/>
        </w:rPr>
        <w:t>, Principal State Attorney</w:t>
      </w:r>
    </w:p>
    <w:sectPr w:rsidR="0079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0"/>
    <w:rsid w:val="000D738E"/>
    <w:rsid w:val="002E6150"/>
    <w:rsid w:val="0079295A"/>
    <w:rsid w:val="00BA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CB1BB-9ED0-44ED-BD07-39EBA692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2018-07-05T05:37:00Z</dcterms:created>
  <dcterms:modified xsi:type="dcterms:W3CDTF">2018-07-10T16:08:00Z</dcterms:modified>
</cp:coreProperties>
</file>