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F2" w:rsidRDefault="001A59F2" w:rsidP="00742F3B">
      <w:pPr>
        <w:jc w:val="center"/>
        <w:rPr>
          <w:sz w:val="32"/>
        </w:rPr>
        <w:sectPr w:rsidR="001A59F2" w:rsidSect="001A59F2">
          <w:pgSz w:w="12240" w:h="15840"/>
          <w:pgMar w:top="1440" w:right="1440" w:bottom="1440" w:left="1440" w:header="720" w:footer="720" w:gutter="0"/>
          <w:cols w:space="720"/>
          <w:docGrid w:linePitch="360"/>
        </w:sectPr>
      </w:pPr>
    </w:p>
    <w:p w:rsidR="006E20BF" w:rsidRPr="008752F1" w:rsidRDefault="00742F3B" w:rsidP="00742F3B">
      <w:pPr>
        <w:jc w:val="center"/>
        <w:rPr>
          <w:sz w:val="36"/>
        </w:rPr>
      </w:pPr>
      <w:r w:rsidRPr="008752F1">
        <w:rPr>
          <w:sz w:val="36"/>
        </w:rPr>
        <w:lastRenderedPageBreak/>
        <w:t>1501 Quantitative Lab Troubleshooting</w:t>
      </w:r>
    </w:p>
    <w:p w:rsidR="001A59F2" w:rsidRDefault="001A59F2" w:rsidP="00742F3B">
      <w:pPr>
        <w:jc w:val="center"/>
        <w:rPr>
          <w:sz w:val="32"/>
        </w:rPr>
        <w:sectPr w:rsidR="001A59F2" w:rsidSect="001A59F2">
          <w:type w:val="continuous"/>
          <w:pgSz w:w="12240" w:h="15840"/>
          <w:pgMar w:top="1440" w:right="1440" w:bottom="1440" w:left="1440" w:header="720" w:footer="720" w:gutter="0"/>
          <w:cols w:space="720"/>
          <w:docGrid w:linePitch="360"/>
        </w:sectPr>
      </w:pPr>
    </w:p>
    <w:p w:rsidR="00742F3B" w:rsidRDefault="00742F3B" w:rsidP="00742F3B">
      <w:pPr>
        <w:jc w:val="center"/>
        <w:rPr>
          <w:sz w:val="32"/>
        </w:rPr>
      </w:pPr>
    </w:p>
    <w:p w:rsidR="00742F3B" w:rsidRDefault="00742F3B" w:rsidP="00742F3B">
      <w:pPr>
        <w:pStyle w:val="ListParagraph"/>
        <w:numPr>
          <w:ilvl w:val="0"/>
          <w:numId w:val="1"/>
        </w:numPr>
        <w:rPr>
          <w:sz w:val="20"/>
          <w:szCs w:val="20"/>
        </w:rPr>
      </w:pPr>
      <w:r w:rsidRPr="00742F3B">
        <w:rPr>
          <w:b/>
          <w:sz w:val="20"/>
          <w:szCs w:val="20"/>
        </w:rPr>
        <w:t>Quitting the Kernel:</w:t>
      </w:r>
      <w:r>
        <w:rPr>
          <w:sz w:val="20"/>
          <w:szCs w:val="20"/>
        </w:rPr>
        <w:t xml:space="preserve"> If Mathematica is non-responsive or if you would like to clear all stored variables and definitions, you may quit the kernel. This action quits the current evaluation session and requires all input to be executed again, just as you would if you opened a new notebook. </w:t>
      </w:r>
      <w:r w:rsidR="00694F24">
        <w:rPr>
          <w:sz w:val="20"/>
          <w:szCs w:val="20"/>
        </w:rPr>
        <w:t xml:space="preserve">As a shortcut, you may execute the command </w:t>
      </w:r>
      <w:r w:rsidR="00694F24" w:rsidRPr="00694F24">
        <w:rPr>
          <w:i/>
          <w:sz w:val="20"/>
          <w:szCs w:val="20"/>
        </w:rPr>
        <w:t>Quit</w:t>
      </w:r>
      <w:r w:rsidR="00694F24">
        <w:rPr>
          <w:sz w:val="20"/>
          <w:szCs w:val="20"/>
        </w:rPr>
        <w:t xml:space="preserve"> in any input cell to quit the current kernel.</w:t>
      </w:r>
    </w:p>
    <w:p w:rsidR="00F96FFF" w:rsidRPr="00742F3B" w:rsidRDefault="00F96FFF" w:rsidP="00F96FFF">
      <w:pPr>
        <w:pStyle w:val="ListParagraph"/>
        <w:rPr>
          <w:sz w:val="20"/>
          <w:szCs w:val="20"/>
        </w:rPr>
      </w:pPr>
    </w:p>
    <w:p w:rsidR="00742F3B" w:rsidRDefault="00C7391D" w:rsidP="00F96FFF">
      <w:pPr>
        <w:pStyle w:val="ListParagraph"/>
        <w:jc w:val="center"/>
        <w:rPr>
          <w:noProof/>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pt;height:294.05pt" o:bordertopcolor="this" o:borderleftcolor="this" o:borderbottomcolor="this" o:borderrightcolor="this">
            <v:imagedata r:id="rId5" o:title="t3"/>
            <w10:bordertop type="single" width="18"/>
            <w10:borderleft type="single" width="18"/>
            <w10:borderbottom type="single" width="18"/>
            <w10:borderright type="single" width="18"/>
          </v:shape>
        </w:pict>
      </w:r>
    </w:p>
    <w:p w:rsidR="008752F1" w:rsidRPr="00742F3B" w:rsidRDefault="008752F1" w:rsidP="00F96FFF">
      <w:pPr>
        <w:pStyle w:val="ListParagraph"/>
        <w:jc w:val="center"/>
        <w:rPr>
          <w:sz w:val="20"/>
          <w:szCs w:val="20"/>
        </w:rPr>
      </w:pPr>
    </w:p>
    <w:p w:rsidR="00694F24" w:rsidRPr="001A59F2" w:rsidRDefault="00742F3B" w:rsidP="001A59F2">
      <w:pPr>
        <w:pStyle w:val="ListParagraph"/>
        <w:numPr>
          <w:ilvl w:val="0"/>
          <w:numId w:val="1"/>
        </w:numPr>
        <w:rPr>
          <w:sz w:val="20"/>
          <w:szCs w:val="20"/>
        </w:rPr>
      </w:pPr>
      <w:r>
        <w:rPr>
          <w:b/>
          <w:sz w:val="20"/>
          <w:szCs w:val="20"/>
        </w:rPr>
        <w:t>Dynamic Updating</w:t>
      </w:r>
      <w:r>
        <w:rPr>
          <w:sz w:val="20"/>
          <w:szCs w:val="20"/>
        </w:rPr>
        <w:t xml:space="preserve">: In order for Manipulate to function correctly, the Mathematica notebook must be set to allow “Dynamic Updating”. </w:t>
      </w:r>
    </w:p>
    <w:p w:rsidR="00742F3B" w:rsidRDefault="008702A8" w:rsidP="00694F24">
      <w:pPr>
        <w:pStyle w:val="ListParagraph"/>
        <w:jc w:val="center"/>
        <w:rPr>
          <w:sz w:val="20"/>
          <w:szCs w:val="20"/>
        </w:rPr>
      </w:pPr>
      <w:r>
        <w:rPr>
          <w:noProof/>
          <w:sz w:val="20"/>
          <w:szCs w:val="20"/>
        </w:rPr>
        <w:lastRenderedPageBreak/>
        <w:pict>
          <v:shape id="_x0000_i1026" type="#_x0000_t75" style="width:447.7pt;height:231.7pt" o:bordertopcolor="this" o:borderleftcolor="this" o:borderbottomcolor="this" o:borderrightcolor="this">
            <v:imagedata r:id="rId6" o:title="t1"/>
            <w10:bordertop type="single" width="18"/>
            <w10:borderleft type="single" width="18"/>
            <w10:borderbottom type="single" width="18"/>
            <w10:borderright type="single" width="18"/>
          </v:shape>
        </w:pict>
      </w:r>
    </w:p>
    <w:p w:rsidR="00694F24" w:rsidRDefault="00694F24" w:rsidP="00742F3B">
      <w:pPr>
        <w:pStyle w:val="ListParagraph"/>
        <w:rPr>
          <w:sz w:val="20"/>
          <w:szCs w:val="20"/>
        </w:rPr>
      </w:pPr>
    </w:p>
    <w:p w:rsidR="00742F3B" w:rsidRDefault="00742F3B" w:rsidP="00742F3B">
      <w:pPr>
        <w:pStyle w:val="ListParagraph"/>
        <w:rPr>
          <w:sz w:val="20"/>
          <w:szCs w:val="20"/>
        </w:rPr>
      </w:pPr>
      <w:r w:rsidRPr="00742F3B">
        <w:rPr>
          <w:sz w:val="20"/>
          <w:szCs w:val="20"/>
        </w:rPr>
        <w:t xml:space="preserve">Notebooks are set to update dynamically as default, </w:t>
      </w:r>
      <w:r>
        <w:rPr>
          <w:sz w:val="20"/>
          <w:szCs w:val="20"/>
        </w:rPr>
        <w:t>but if you see a gray box output when evaluating a manipulate function, such as the image below, try enabling dynamic updating</w:t>
      </w:r>
      <w:r w:rsidR="00694F24">
        <w:rPr>
          <w:sz w:val="20"/>
          <w:szCs w:val="20"/>
        </w:rPr>
        <w:t>.</w:t>
      </w:r>
    </w:p>
    <w:p w:rsidR="00694F24" w:rsidRDefault="008702A8" w:rsidP="00694F24">
      <w:pPr>
        <w:pStyle w:val="ListParagraph"/>
        <w:jc w:val="center"/>
        <w:rPr>
          <w:sz w:val="20"/>
          <w:szCs w:val="20"/>
        </w:rPr>
      </w:pPr>
      <w:r>
        <w:rPr>
          <w:noProof/>
          <w:sz w:val="20"/>
          <w:szCs w:val="20"/>
        </w:rPr>
        <w:pict>
          <v:shape id="_x0000_i1027" type="#_x0000_t75" style="width:367.85pt;height:50.95pt" o:bordertopcolor="this" o:borderleftcolor="this" o:borderbottomcolor="this" o:borderrightcolor="this">
            <v:imagedata r:id="rId7" o:title="t2"/>
            <w10:bordertop type="single" width="18"/>
            <w10:borderleft type="single" width="18"/>
            <w10:borderbottom type="single" width="18"/>
            <w10:borderright type="single" width="18"/>
          </v:shape>
        </w:pict>
      </w:r>
    </w:p>
    <w:p w:rsidR="00694F24" w:rsidRDefault="00694F24" w:rsidP="00742F3B">
      <w:pPr>
        <w:pStyle w:val="ListParagraph"/>
        <w:rPr>
          <w:sz w:val="20"/>
          <w:szCs w:val="20"/>
        </w:rPr>
      </w:pPr>
    </w:p>
    <w:p w:rsidR="00694F24" w:rsidRDefault="00694F24" w:rsidP="00694F24">
      <w:pPr>
        <w:pStyle w:val="ListParagraph"/>
        <w:numPr>
          <w:ilvl w:val="0"/>
          <w:numId w:val="1"/>
        </w:numPr>
        <w:rPr>
          <w:sz w:val="20"/>
          <w:szCs w:val="20"/>
        </w:rPr>
      </w:pPr>
      <w:r>
        <w:rPr>
          <w:b/>
          <w:sz w:val="20"/>
          <w:szCs w:val="20"/>
        </w:rPr>
        <w:t>Cell &gt; Editable</w:t>
      </w:r>
      <w:r>
        <w:rPr>
          <w:sz w:val="20"/>
          <w:szCs w:val="20"/>
        </w:rPr>
        <w:t xml:space="preserve">: Cells that students are not expected to edit are by default set to non-editable. There may be circumstances that make sense for a TA to edit the underlying code.  </w:t>
      </w:r>
    </w:p>
    <w:p w:rsidR="00694F24" w:rsidRDefault="00694F24" w:rsidP="00694F24">
      <w:pPr>
        <w:ind w:left="720"/>
        <w:rPr>
          <w:sz w:val="20"/>
          <w:szCs w:val="20"/>
        </w:rPr>
      </w:pPr>
      <w:r>
        <w:rPr>
          <w:sz w:val="20"/>
          <w:szCs w:val="20"/>
        </w:rPr>
        <w:t xml:space="preserve">Select cell </w:t>
      </w:r>
      <w:r w:rsidRPr="005970C9">
        <w:rPr>
          <w:i/>
          <w:sz w:val="20"/>
          <w:szCs w:val="20"/>
        </w:rPr>
        <w:t xml:space="preserve">&gt; Cell &gt; Cell Properties &gt; Editable </w:t>
      </w:r>
    </w:p>
    <w:p w:rsidR="005970C9" w:rsidRPr="005970C9" w:rsidRDefault="00C7391D" w:rsidP="00F96FFF">
      <w:pPr>
        <w:ind w:left="720"/>
        <w:jc w:val="center"/>
        <w:rPr>
          <w:sz w:val="20"/>
          <w:szCs w:val="20"/>
        </w:rPr>
      </w:pPr>
      <w:r>
        <w:rPr>
          <w:noProof/>
          <w:sz w:val="20"/>
          <w:szCs w:val="20"/>
        </w:rPr>
        <w:pict>
          <v:shape id="_x0000_i1028" type="#_x0000_t75" style="width:424.5pt;height:166.45pt" o:bordertopcolor="this" o:borderleftcolor="this" o:borderbottomcolor="this" o:borderrightcolor="this">
            <v:imagedata r:id="rId8" o:title="t4"/>
            <w10:bordertop type="single" width="18"/>
            <w10:borderleft type="single" width="18"/>
            <w10:borderbottom type="single" width="18"/>
            <w10:borderright type="single" width="18"/>
          </v:shape>
        </w:pict>
      </w:r>
    </w:p>
    <w:p w:rsidR="00694F24" w:rsidRPr="00694F24" w:rsidRDefault="00694F24" w:rsidP="00694F24">
      <w:pPr>
        <w:pStyle w:val="ListParagraph"/>
        <w:rPr>
          <w:sz w:val="20"/>
          <w:szCs w:val="20"/>
        </w:rPr>
      </w:pPr>
      <w:r w:rsidRPr="00694F24">
        <w:rPr>
          <w:sz w:val="20"/>
          <w:szCs w:val="20"/>
        </w:rPr>
        <w:t xml:space="preserve">Keep in mind that you may always copy the contents of a cell into a new cell, and evaluate the new cell, without having to adjust any editable settings. </w:t>
      </w:r>
      <w:r>
        <w:rPr>
          <w:sz w:val="20"/>
          <w:szCs w:val="20"/>
        </w:rPr>
        <w:t xml:space="preserve">(To access advanced cell properties, select the cell and use “Ctrl” + “Shift” + “O”. Under Cell Options &gt; General Properties we can find more advanced cell settings such as </w:t>
      </w:r>
      <w:proofErr w:type="spellStart"/>
      <w:r>
        <w:rPr>
          <w:sz w:val="20"/>
          <w:szCs w:val="20"/>
        </w:rPr>
        <w:t>deletable</w:t>
      </w:r>
      <w:proofErr w:type="spellEnd"/>
      <w:r>
        <w:rPr>
          <w:sz w:val="20"/>
          <w:szCs w:val="20"/>
        </w:rPr>
        <w:t xml:space="preserve"> and </w:t>
      </w:r>
      <w:proofErr w:type="spellStart"/>
      <w:r>
        <w:rPr>
          <w:sz w:val="20"/>
          <w:szCs w:val="20"/>
        </w:rPr>
        <w:t>copyable</w:t>
      </w:r>
      <w:proofErr w:type="spellEnd"/>
      <w:r>
        <w:rPr>
          <w:sz w:val="20"/>
          <w:szCs w:val="20"/>
        </w:rPr>
        <w:t xml:space="preserve">). </w:t>
      </w:r>
    </w:p>
    <w:p w:rsidR="00694F24" w:rsidRPr="00694F24" w:rsidRDefault="008702A8" w:rsidP="00F96FFF">
      <w:pPr>
        <w:pStyle w:val="ListParagraph"/>
        <w:jc w:val="center"/>
        <w:rPr>
          <w:sz w:val="20"/>
          <w:szCs w:val="20"/>
        </w:rPr>
      </w:pPr>
      <w:r>
        <w:rPr>
          <w:sz w:val="20"/>
          <w:szCs w:val="20"/>
        </w:rPr>
        <w:lastRenderedPageBreak/>
        <w:pict>
          <v:shape id="_x0000_i1029" type="#_x0000_t75" style="width:423.45pt;height:247.7pt" o:bordertopcolor="this" o:borderleftcolor="this" o:borderbottomcolor="this" o:borderrightcolor="this">
            <v:imagedata r:id="rId9" o:title="t5"/>
            <w10:bordertop type="single" width="18"/>
            <w10:borderleft type="single" width="18"/>
            <w10:borderbottom type="single" width="18"/>
            <w10:borderright type="single" width="18"/>
          </v:shape>
        </w:pict>
      </w:r>
    </w:p>
    <w:p w:rsidR="00694F24" w:rsidRDefault="00694F24" w:rsidP="00742F3B">
      <w:pPr>
        <w:pStyle w:val="ListParagraph"/>
        <w:rPr>
          <w:sz w:val="20"/>
          <w:szCs w:val="20"/>
        </w:rPr>
      </w:pPr>
    </w:p>
    <w:p w:rsidR="008702A8" w:rsidRDefault="008702A8" w:rsidP="008702A8">
      <w:pPr>
        <w:pStyle w:val="ListParagraph"/>
        <w:rPr>
          <w:sz w:val="20"/>
          <w:szCs w:val="20"/>
        </w:rPr>
      </w:pPr>
    </w:p>
    <w:p w:rsidR="008702A8" w:rsidRDefault="008702A8" w:rsidP="008702A8">
      <w:pPr>
        <w:pStyle w:val="ListParagraph"/>
        <w:numPr>
          <w:ilvl w:val="0"/>
          <w:numId w:val="1"/>
        </w:numPr>
        <w:rPr>
          <w:sz w:val="20"/>
          <w:szCs w:val="20"/>
        </w:rPr>
      </w:pPr>
      <w:r>
        <w:rPr>
          <w:b/>
          <w:sz w:val="20"/>
          <w:szCs w:val="20"/>
        </w:rPr>
        <w:t xml:space="preserve">Smart Cart </w:t>
      </w:r>
      <w:bookmarkStart w:id="0" w:name="_GoBack"/>
      <w:bookmarkEnd w:id="0"/>
      <w:r>
        <w:rPr>
          <w:b/>
          <w:sz w:val="20"/>
          <w:szCs w:val="20"/>
        </w:rPr>
        <w:t>Bluetooth</w:t>
      </w:r>
      <w:r>
        <w:rPr>
          <w:sz w:val="20"/>
          <w:szCs w:val="20"/>
        </w:rPr>
        <w:t xml:space="preserve">: </w:t>
      </w:r>
      <w:r>
        <w:rPr>
          <w:sz w:val="20"/>
          <w:szCs w:val="20"/>
        </w:rPr>
        <w:t>If a PASCO Smart Cart is not pairing appropriately, try the following</w:t>
      </w:r>
    </w:p>
    <w:p w:rsidR="008702A8" w:rsidRPr="008702A8" w:rsidRDefault="00C7391D" w:rsidP="008702A8">
      <w:pPr>
        <w:pStyle w:val="ListParagraph"/>
        <w:numPr>
          <w:ilvl w:val="0"/>
          <w:numId w:val="2"/>
        </w:numPr>
        <w:rPr>
          <w:sz w:val="20"/>
          <w:szCs w:val="20"/>
        </w:rPr>
      </w:pPr>
      <w:r>
        <w:rPr>
          <w:sz w:val="20"/>
          <w:szCs w:val="20"/>
        </w:rPr>
        <w:t>Turn the Smart C</w:t>
      </w:r>
      <w:r w:rsidR="008702A8" w:rsidRPr="008702A8">
        <w:rPr>
          <w:sz w:val="20"/>
          <w:szCs w:val="20"/>
        </w:rPr>
        <w:t>art off. Restart Capstone.</w:t>
      </w:r>
    </w:p>
    <w:p w:rsidR="008702A8" w:rsidRPr="008702A8" w:rsidRDefault="008702A8" w:rsidP="008702A8">
      <w:pPr>
        <w:pStyle w:val="ListParagraph"/>
        <w:numPr>
          <w:ilvl w:val="0"/>
          <w:numId w:val="2"/>
        </w:numPr>
        <w:rPr>
          <w:sz w:val="20"/>
          <w:szCs w:val="20"/>
        </w:rPr>
      </w:pPr>
      <w:r>
        <w:rPr>
          <w:sz w:val="20"/>
          <w:szCs w:val="20"/>
        </w:rPr>
        <w:t>Restart computer.</w:t>
      </w:r>
    </w:p>
    <w:p w:rsidR="00694F24" w:rsidRPr="00742F3B" w:rsidRDefault="00694F24" w:rsidP="00742F3B">
      <w:pPr>
        <w:pStyle w:val="ListParagraph"/>
        <w:rPr>
          <w:sz w:val="20"/>
          <w:szCs w:val="20"/>
        </w:rPr>
      </w:pPr>
    </w:p>
    <w:sectPr w:rsidR="00694F24" w:rsidRPr="00742F3B" w:rsidSect="001A59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876E5"/>
    <w:multiLevelType w:val="hybridMultilevel"/>
    <w:tmpl w:val="62026526"/>
    <w:lvl w:ilvl="0" w:tplc="79F070D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BD3A6F"/>
    <w:multiLevelType w:val="hybridMultilevel"/>
    <w:tmpl w:val="0D32A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3B"/>
    <w:rsid w:val="00016743"/>
    <w:rsid w:val="001740EC"/>
    <w:rsid w:val="001A59F2"/>
    <w:rsid w:val="005970C9"/>
    <w:rsid w:val="00694F24"/>
    <w:rsid w:val="006E20BF"/>
    <w:rsid w:val="00742F3B"/>
    <w:rsid w:val="008702A8"/>
    <w:rsid w:val="008752F1"/>
    <w:rsid w:val="00C7391D"/>
    <w:rsid w:val="00F9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A30A1E"/>
  <w15:chartTrackingRefBased/>
  <w15:docId w15:val="{8C2B3DCA-F6AE-49F3-9CC0-3D255B5F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mgp</dc:creator>
  <cp:keywords/>
  <dc:description/>
  <cp:lastModifiedBy>mgp</cp:lastModifiedBy>
  <cp:revision>6</cp:revision>
  <dcterms:created xsi:type="dcterms:W3CDTF">2019-09-05T20:17:00Z</dcterms:created>
  <dcterms:modified xsi:type="dcterms:W3CDTF">2019-09-16T15:12:00Z</dcterms:modified>
</cp:coreProperties>
</file>