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2EE360" w14:textId="77777777" w:rsidR="00000000" w:rsidRDefault="00BB6D25">
      <w:pPr>
        <w:pStyle w:val="Heading1"/>
        <w:divId w:val="135488006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Dokumentation [Kopf]</w:t>
      </w:r>
    </w:p>
    <w:p w14:paraId="16D5E0C0" w14:textId="77777777" w:rsidR="00000000" w:rsidRDefault="00BB6D25">
      <w:pPr>
        <w:divId w:val="857817192"/>
        <w:rPr>
          <w:rFonts w:ascii="Noto Serif" w:eastAsia="Times New Roman" w:hAnsi="Noto Serif" w:cs="Noto Serif"/>
          <w:lang w:val="de-DE"/>
        </w:rPr>
      </w:pPr>
      <w:r>
        <w:rPr>
          <w:rStyle w:val="author"/>
          <w:rFonts w:ascii="Noto Serif" w:eastAsia="Times New Roman" w:hAnsi="Noto Serif" w:cs="Noto Serif"/>
          <w:lang w:val="de-DE"/>
        </w:rPr>
        <w:t>BÃ¶rse Stuttgart [Autor</w:t>
      </w:r>
      <w:r>
        <w:rPr>
          <w:rStyle w:val="author"/>
          <w:rFonts w:ascii="Noto Serif" w:eastAsia="Times New Roman" w:hAnsi="Noto Serif" w:cs="Noto Serif"/>
          <w:lang w:val="de-DE"/>
        </w:rPr>
        <w:t>]</w:t>
      </w:r>
    </w:p>
    <w:p w14:paraId="261BD76E" w14:textId="77777777" w:rsidR="00000000" w:rsidRDefault="00BB6D25">
      <w:pPr>
        <w:divId w:val="1612400025"/>
        <w:rPr>
          <w:rFonts w:ascii="Noto Serif" w:eastAsia="Times New Roman" w:hAnsi="Noto Serif" w:cs="Noto Serif"/>
          <w:color w:val="7A2518"/>
          <w:sz w:val="29"/>
          <w:szCs w:val="29"/>
          <w:lang w:val="de-DE"/>
        </w:rPr>
      </w:pPr>
      <w:r>
        <w:rPr>
          <w:rFonts w:ascii="Noto Serif" w:eastAsia="Times New Roman" w:hAnsi="Noto Serif" w:cs="Noto Serif"/>
          <w:color w:val="7A2518"/>
          <w:sz w:val="29"/>
          <w:szCs w:val="29"/>
          <w:lang w:val="de-DE"/>
        </w:rPr>
        <w:t>IT-Softwareentwicklung [Titel]</w:t>
      </w:r>
    </w:p>
    <w:p w14:paraId="15245AD9" w14:textId="77777777" w:rsidR="00000000" w:rsidRDefault="00BB6D25">
      <w:pPr>
        <w:numPr>
          <w:ilvl w:val="0"/>
          <w:numId w:val="1"/>
        </w:numPr>
        <w:spacing w:before="80" w:after="100" w:afterAutospacing="1"/>
        <w:ind w:left="1080"/>
        <w:divId w:val="66804492"/>
        <w:rPr>
          <w:rFonts w:ascii="Open Sans" w:eastAsia="Times New Roman" w:hAnsi="Open Sans" w:cs="Open Sans"/>
          <w:lang w:val="de-DE"/>
        </w:rPr>
      </w:pPr>
      <w:hyperlink w:anchor="_einleitung" w:history="1">
        <w:r>
          <w:rPr>
            <w:rFonts w:ascii="Open Sans" w:eastAsia="Times New Roman" w:hAnsi="Open Sans" w:cs="Open Sans"/>
            <w:color w:val="2156A5"/>
            <w:lang w:val="de-DE"/>
          </w:rPr>
          <w:t>1. Einleitung</w:t>
        </w:r>
      </w:hyperlink>
      <w:r>
        <w:rPr>
          <w:rFonts w:ascii="Open Sans" w:eastAsia="Times New Roman" w:hAnsi="Open Sans" w:cs="Open Sans"/>
          <w:lang w:val="de-DE"/>
        </w:rPr>
        <w:t xml:space="preserve"> </w:t>
      </w:r>
    </w:p>
    <w:p w14:paraId="2EBE000A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ziel_des_dokuments" w:history="1">
        <w:r>
          <w:rPr>
            <w:rFonts w:ascii="Open Sans" w:eastAsia="Times New Roman" w:hAnsi="Open Sans" w:cs="Open Sans"/>
            <w:color w:val="2156A5"/>
            <w:lang w:val="de-DE"/>
          </w:rPr>
          <w:t>1.1. Ziel des Dokuments</w:t>
        </w:r>
      </w:hyperlink>
    </w:p>
    <w:p w14:paraId="4A1444DE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abgrenzung" w:history="1">
        <w:r>
          <w:rPr>
            <w:rFonts w:ascii="Open Sans" w:eastAsia="Times New Roman" w:hAnsi="Open Sans" w:cs="Open Sans"/>
            <w:color w:val="2156A5"/>
            <w:lang w:val="de-DE"/>
          </w:rPr>
          <w:t>1.2. Abgrenzung</w:t>
        </w:r>
      </w:hyperlink>
    </w:p>
    <w:p w14:paraId="06A2CC33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konventionen" w:history="1">
        <w:r>
          <w:rPr>
            <w:rFonts w:ascii="Open Sans" w:eastAsia="Times New Roman" w:hAnsi="Open Sans" w:cs="Open Sans"/>
            <w:color w:val="2156A5"/>
            <w:lang w:val="de-DE"/>
          </w:rPr>
          <w:t>1.3. Konventionen</w:t>
        </w:r>
      </w:hyperlink>
    </w:p>
    <w:p w14:paraId="2E8061F2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entwurfsentscheidungen" w:history="1">
        <w:r>
          <w:rPr>
            <w:rFonts w:ascii="Open Sans" w:eastAsia="Times New Roman" w:hAnsi="Open Sans" w:cs="Open Sans"/>
            <w:color w:val="2156A5"/>
            <w:lang w:val="de-DE"/>
          </w:rPr>
          <w:t>1.4. Entwurfsentscheidungen</w:t>
        </w:r>
      </w:hyperlink>
    </w:p>
    <w:p w14:paraId="0E3A5B35" w14:textId="77777777" w:rsidR="00000000" w:rsidRDefault="00BB6D25">
      <w:pPr>
        <w:numPr>
          <w:ilvl w:val="0"/>
          <w:numId w:val="1"/>
        </w:numPr>
        <w:spacing w:before="80" w:after="100" w:afterAutospacing="1"/>
        <w:ind w:left="1080"/>
        <w:divId w:val="66804492"/>
        <w:rPr>
          <w:rFonts w:ascii="Open Sans" w:eastAsia="Times New Roman" w:hAnsi="Open Sans" w:cs="Open Sans"/>
          <w:lang w:val="de-DE"/>
        </w:rPr>
      </w:pPr>
      <w:hyperlink w:anchor="_komponentenbeschreibung" w:history="1">
        <w:r>
          <w:rPr>
            <w:rFonts w:ascii="Open Sans" w:eastAsia="Times New Roman" w:hAnsi="Open Sans" w:cs="Open Sans"/>
            <w:color w:val="2156A5"/>
            <w:lang w:val="de-DE"/>
          </w:rPr>
          <w:t>2. Komponentenbeschreibung</w:t>
        </w:r>
      </w:hyperlink>
      <w:r>
        <w:rPr>
          <w:rFonts w:ascii="Open Sans" w:eastAsia="Times New Roman" w:hAnsi="Open Sans" w:cs="Open Sans"/>
          <w:lang w:val="de-DE"/>
        </w:rPr>
        <w:t xml:space="preserve"> </w:t>
      </w:r>
    </w:p>
    <w:p w14:paraId="6FC9AF02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allgemeine_beschreibung" w:history="1">
        <w:r>
          <w:rPr>
            <w:rFonts w:ascii="Open Sans" w:eastAsia="Times New Roman" w:hAnsi="Open Sans" w:cs="Open Sans"/>
            <w:color w:val="2156A5"/>
            <w:lang w:val="de-DE"/>
          </w:rPr>
          <w:t>2.1. Allgemeine Beschreibung</w:t>
        </w:r>
      </w:hyperlink>
    </w:p>
    <w:p w14:paraId="274BC6C1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motivation" w:history="1">
        <w:r>
          <w:rPr>
            <w:rFonts w:ascii="Open Sans" w:eastAsia="Times New Roman" w:hAnsi="Open Sans" w:cs="Open Sans"/>
            <w:color w:val="2156A5"/>
            <w:lang w:val="de-DE"/>
          </w:rPr>
          <w:t>2.2. Motivation</w:t>
        </w:r>
      </w:hyperlink>
    </w:p>
    <w:p w14:paraId="2114AAAA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form" w:history="1">
        <w:r>
          <w:rPr>
            <w:rFonts w:ascii="Open Sans" w:eastAsia="Times New Roman" w:hAnsi="Open Sans" w:cs="Open Sans"/>
            <w:color w:val="2156A5"/>
            <w:lang w:val="de-DE"/>
          </w:rPr>
          <w:t>2.3. Form</w:t>
        </w:r>
      </w:hyperlink>
    </w:p>
    <w:p w14:paraId="30E3F95A" w14:textId="77777777" w:rsidR="00000000" w:rsidRDefault="00BB6D25">
      <w:pPr>
        <w:numPr>
          <w:ilvl w:val="0"/>
          <w:numId w:val="1"/>
        </w:numPr>
        <w:spacing w:before="80" w:after="100" w:afterAutospacing="1"/>
        <w:ind w:left="1080"/>
        <w:divId w:val="66804492"/>
        <w:rPr>
          <w:rFonts w:ascii="Open Sans" w:eastAsia="Times New Roman" w:hAnsi="Open Sans" w:cs="Open Sans"/>
          <w:lang w:val="de-DE"/>
        </w:rPr>
      </w:pPr>
      <w:hyperlink w:anchor="_baustein_sicht_und_laufzeit_sicht" w:history="1">
        <w:r>
          <w:rPr>
            <w:rFonts w:ascii="Open Sans" w:eastAsia="Times New Roman" w:hAnsi="Open Sans" w:cs="Open Sans"/>
            <w:color w:val="2156A5"/>
            <w:lang w:val="de-DE"/>
          </w:rPr>
          <w:t>3. Baustein-Sicht und Laufzeit-Sicht</w:t>
        </w:r>
      </w:hyperlink>
      <w:r>
        <w:rPr>
          <w:rFonts w:ascii="Open Sans" w:eastAsia="Times New Roman" w:hAnsi="Open Sans" w:cs="Open Sans"/>
          <w:lang w:val="de-DE"/>
        </w:rPr>
        <w:t xml:space="preserve"> </w:t>
      </w:r>
    </w:p>
    <w:p w14:paraId="34E1B103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baustein_sicht" w:history="1">
        <w:r>
          <w:rPr>
            <w:rFonts w:ascii="Open Sans" w:eastAsia="Times New Roman" w:hAnsi="Open Sans" w:cs="Open Sans"/>
            <w:color w:val="2156A5"/>
            <w:lang w:val="de-DE"/>
          </w:rPr>
          <w:t>3.1. Baustein-Sicht</w:t>
        </w:r>
      </w:hyperlink>
    </w:p>
    <w:p w14:paraId="51508639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laufzeit_sicht" w:history="1">
        <w:r>
          <w:rPr>
            <w:rFonts w:ascii="Open Sans" w:eastAsia="Times New Roman" w:hAnsi="Open Sans" w:cs="Open Sans"/>
            <w:color w:val="2156A5"/>
            <w:lang w:val="de-DE"/>
          </w:rPr>
          <w:t>3.2. Laufzeit-Sicht</w:t>
        </w:r>
      </w:hyperlink>
    </w:p>
    <w:p w14:paraId="193A1326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returncodes_und_nachrichten" w:history="1">
        <w:r>
          <w:rPr>
            <w:rFonts w:ascii="Open Sans" w:eastAsia="Times New Roman" w:hAnsi="Open Sans" w:cs="Open Sans"/>
            <w:color w:val="2156A5"/>
            <w:lang w:val="de-DE"/>
          </w:rPr>
          <w:t>3.3. Returncodes und Nachrichten</w:t>
        </w:r>
      </w:hyperlink>
    </w:p>
    <w:p w14:paraId="63FD557F" w14:textId="77777777" w:rsidR="00000000" w:rsidRDefault="00BB6D25">
      <w:pPr>
        <w:numPr>
          <w:ilvl w:val="0"/>
          <w:numId w:val="1"/>
        </w:numPr>
        <w:spacing w:before="80" w:after="100" w:afterAutospacing="1"/>
        <w:ind w:left="1080"/>
        <w:divId w:val="66804492"/>
        <w:rPr>
          <w:rFonts w:ascii="Open Sans" w:eastAsia="Times New Roman" w:hAnsi="Open Sans" w:cs="Open Sans"/>
          <w:lang w:val="de-DE"/>
        </w:rPr>
      </w:pPr>
      <w:hyperlink w:anchor="_user_interface" w:history="1">
        <w:r>
          <w:rPr>
            <w:rFonts w:ascii="Open Sans" w:eastAsia="Times New Roman" w:hAnsi="Open Sans" w:cs="Open Sans"/>
            <w:color w:val="2156A5"/>
            <w:lang w:val="de-DE"/>
          </w:rPr>
          <w:t>4. User Interface</w:t>
        </w:r>
      </w:hyperlink>
      <w:r>
        <w:rPr>
          <w:rFonts w:ascii="Open Sans" w:eastAsia="Times New Roman" w:hAnsi="Open Sans" w:cs="Open Sans"/>
          <w:lang w:val="de-DE"/>
        </w:rPr>
        <w:t xml:space="preserve"> </w:t>
      </w:r>
    </w:p>
    <w:p w14:paraId="08C5C7ED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maskenÃ¼bersicht" w:history="1">
        <w:r>
          <w:rPr>
            <w:rFonts w:ascii="Open Sans" w:eastAsia="Times New Roman" w:hAnsi="Open Sans" w:cs="Open Sans"/>
            <w:color w:val="2156A5"/>
            <w:lang w:val="de-DE"/>
          </w:rPr>
          <w:t>4.1. MaskenÃ¼bersicht</w:t>
        </w:r>
      </w:hyperlink>
    </w:p>
    <w:p w14:paraId="269379F5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beschreibung_maske_1" w:history="1">
        <w:r>
          <w:rPr>
            <w:rFonts w:ascii="Open Sans" w:eastAsia="Times New Roman" w:hAnsi="Open Sans" w:cs="Open Sans"/>
            <w:color w:val="2156A5"/>
            <w:lang w:val="de-DE"/>
          </w:rPr>
          <w:t>4.2. Beschreibung [Maske 1]</w:t>
        </w:r>
      </w:hyperlink>
    </w:p>
    <w:p w14:paraId="02BA81F3" w14:textId="77777777" w:rsidR="00000000" w:rsidRDefault="00BB6D25">
      <w:pPr>
        <w:numPr>
          <w:ilvl w:val="0"/>
          <w:numId w:val="1"/>
        </w:numPr>
        <w:spacing w:before="80" w:after="100" w:afterAutospacing="1"/>
        <w:ind w:left="1080"/>
        <w:divId w:val="66804492"/>
        <w:rPr>
          <w:rFonts w:ascii="Open Sans" w:eastAsia="Times New Roman" w:hAnsi="Open Sans" w:cs="Open Sans"/>
          <w:lang w:val="de-DE"/>
        </w:rPr>
      </w:pPr>
      <w:hyperlink w:anchor="_betriebs_sicht" w:history="1">
        <w:r>
          <w:rPr>
            <w:rFonts w:ascii="Open Sans" w:eastAsia="Times New Roman" w:hAnsi="Open Sans" w:cs="Open Sans"/>
            <w:color w:val="2156A5"/>
            <w:lang w:val="de-DE"/>
          </w:rPr>
          <w:t>5. Betriebs-Sicht</w:t>
        </w:r>
      </w:hyperlink>
      <w:r>
        <w:rPr>
          <w:rFonts w:ascii="Open Sans" w:eastAsia="Times New Roman" w:hAnsi="Open Sans" w:cs="Open Sans"/>
          <w:lang w:val="de-DE"/>
        </w:rPr>
        <w:t xml:space="preserve"> </w:t>
      </w:r>
    </w:p>
    <w:p w14:paraId="481807DE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konfigurationsparameter_2" w:history="1">
        <w:r>
          <w:rPr>
            <w:rFonts w:ascii="Open Sans" w:eastAsia="Times New Roman" w:hAnsi="Open Sans" w:cs="Open Sans"/>
            <w:color w:val="2156A5"/>
            <w:lang w:val="de-DE"/>
          </w:rPr>
          <w:t>5.1. Konfigurat</w:t>
        </w:r>
        <w:r>
          <w:rPr>
            <w:rFonts w:ascii="Open Sans" w:eastAsia="Times New Roman" w:hAnsi="Open Sans" w:cs="Open Sans"/>
            <w:color w:val="2156A5"/>
            <w:lang w:val="de-DE"/>
          </w:rPr>
          <w:t>ionsparameter</w:t>
        </w:r>
      </w:hyperlink>
    </w:p>
    <w:p w14:paraId="5CF29927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start_stoppverhalten" w:history="1">
        <w:r>
          <w:rPr>
            <w:rFonts w:ascii="Open Sans" w:eastAsia="Times New Roman" w:hAnsi="Open Sans" w:cs="Open Sans"/>
            <w:color w:val="2156A5"/>
            <w:lang w:val="de-DE"/>
          </w:rPr>
          <w:t>5.2. Start- / Stoppverhalten</w:t>
        </w:r>
      </w:hyperlink>
    </w:p>
    <w:p w14:paraId="61EA6547" w14:textId="77777777" w:rsidR="00000000" w:rsidRDefault="00BB6D25">
      <w:pPr>
        <w:numPr>
          <w:ilvl w:val="0"/>
          <w:numId w:val="1"/>
        </w:numPr>
        <w:spacing w:before="80" w:after="100" w:afterAutospacing="1"/>
        <w:ind w:left="1080"/>
        <w:divId w:val="66804492"/>
        <w:rPr>
          <w:rFonts w:ascii="Open Sans" w:eastAsia="Times New Roman" w:hAnsi="Open Sans" w:cs="Open Sans"/>
          <w:lang w:val="de-DE"/>
        </w:rPr>
      </w:pPr>
      <w:hyperlink w:anchor="_technische_konzepte" w:history="1">
        <w:r>
          <w:rPr>
            <w:rFonts w:ascii="Open Sans" w:eastAsia="Times New Roman" w:hAnsi="Open Sans" w:cs="Open Sans"/>
            <w:color w:val="2156A5"/>
            <w:lang w:val="de-DE"/>
          </w:rPr>
          <w:t>6. Technische Konzepte</w:t>
        </w:r>
      </w:hyperlink>
      <w:r>
        <w:rPr>
          <w:rFonts w:ascii="Open Sans" w:eastAsia="Times New Roman" w:hAnsi="Open Sans" w:cs="Open Sans"/>
          <w:lang w:val="de-DE"/>
        </w:rPr>
        <w:t xml:space="preserve"> </w:t>
      </w:r>
    </w:p>
    <w:p w14:paraId="783C3526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persistenz" w:history="1">
        <w:r>
          <w:rPr>
            <w:rFonts w:ascii="Open Sans" w:eastAsia="Times New Roman" w:hAnsi="Open Sans" w:cs="Open Sans"/>
            <w:color w:val="2156A5"/>
            <w:lang w:val="de-DE"/>
          </w:rPr>
          <w:t>6.1. Persistenz</w:t>
        </w:r>
      </w:hyperlink>
    </w:p>
    <w:p w14:paraId="38CFE346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transaktionsbehandlung" w:history="1">
        <w:r>
          <w:rPr>
            <w:rFonts w:ascii="Open Sans" w:eastAsia="Times New Roman" w:hAnsi="Open Sans" w:cs="Open Sans"/>
            <w:color w:val="2156A5"/>
            <w:lang w:val="de-DE"/>
          </w:rPr>
          <w:t>6.2. T</w:t>
        </w:r>
        <w:r>
          <w:rPr>
            <w:rFonts w:ascii="Open Sans" w:eastAsia="Times New Roman" w:hAnsi="Open Sans" w:cs="Open Sans"/>
            <w:color w:val="2156A5"/>
            <w:lang w:val="de-DE"/>
          </w:rPr>
          <w:t>ransaktionsbehandlung</w:t>
        </w:r>
      </w:hyperlink>
    </w:p>
    <w:p w14:paraId="1A4EC0A2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skalierung_und_clustering" w:history="1">
        <w:r>
          <w:rPr>
            <w:rFonts w:ascii="Open Sans" w:eastAsia="Times New Roman" w:hAnsi="Open Sans" w:cs="Open Sans"/>
            <w:color w:val="2156A5"/>
            <w:lang w:val="de-DE"/>
          </w:rPr>
          <w:t>6.3. Skalierung und Clustering</w:t>
        </w:r>
      </w:hyperlink>
    </w:p>
    <w:p w14:paraId="5A40D646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parallelisierung_und_threading" w:history="1">
        <w:r>
          <w:rPr>
            <w:rFonts w:ascii="Open Sans" w:eastAsia="Times New Roman" w:hAnsi="Open Sans" w:cs="Open Sans"/>
            <w:color w:val="2156A5"/>
            <w:lang w:val="de-DE"/>
          </w:rPr>
          <w:t>6.4. Parallelisierung und Threading</w:t>
        </w:r>
      </w:hyperlink>
    </w:p>
    <w:p w14:paraId="046929F4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ablaufsteuerung" w:history="1">
        <w:r>
          <w:rPr>
            <w:rFonts w:ascii="Open Sans" w:eastAsia="Times New Roman" w:hAnsi="Open Sans" w:cs="Open Sans"/>
            <w:color w:val="2156A5"/>
            <w:lang w:val="de-DE"/>
          </w:rPr>
          <w:t>6.5. Ablaufsteuerung</w:t>
        </w:r>
      </w:hyperlink>
    </w:p>
    <w:p w14:paraId="517B260B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sicherheit" w:history="1">
        <w:r>
          <w:rPr>
            <w:rFonts w:ascii="Open Sans" w:eastAsia="Times New Roman" w:hAnsi="Open Sans" w:cs="Open Sans"/>
            <w:color w:val="2156A5"/>
            <w:lang w:val="de-DE"/>
          </w:rPr>
          <w:t>6.6. Sicherheit</w:t>
        </w:r>
      </w:hyperlink>
    </w:p>
    <w:p w14:paraId="7C6F5ADF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konfigurierbarkeit" w:history="1">
        <w:r>
          <w:rPr>
            <w:rFonts w:ascii="Open Sans" w:eastAsia="Times New Roman" w:hAnsi="Open Sans" w:cs="Open Sans"/>
            <w:color w:val="2156A5"/>
            <w:lang w:val="de-DE"/>
          </w:rPr>
          <w:t>6.7. Konfigurierbarkeit</w:t>
        </w:r>
      </w:hyperlink>
    </w:p>
    <w:p w14:paraId="56FE05E9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logging_und_monitoring" w:history="1">
        <w:r>
          <w:rPr>
            <w:rFonts w:ascii="Open Sans" w:eastAsia="Times New Roman" w:hAnsi="Open Sans" w:cs="Open Sans"/>
            <w:color w:val="2156A5"/>
            <w:lang w:val="de-DE"/>
          </w:rPr>
          <w:t>6.8. Logging und Monitoring</w:t>
        </w:r>
      </w:hyperlink>
    </w:p>
    <w:p w14:paraId="6A35A0DF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failover_und_hochverfÃ¼gbarkeitskonzep" w:history="1">
        <w:r>
          <w:rPr>
            <w:rFonts w:ascii="Open Sans" w:eastAsia="Times New Roman" w:hAnsi="Open Sans" w:cs="Open Sans"/>
            <w:color w:val="2156A5"/>
            <w:lang w:val="de-DE"/>
          </w:rPr>
          <w:t>6.9. Failover und HochverfÃ¼gbarkeitskonzept</w:t>
        </w:r>
      </w:hyperlink>
    </w:p>
    <w:p w14:paraId="26697410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testbarkeit" w:history="1">
        <w:r>
          <w:rPr>
            <w:rFonts w:ascii="Open Sans" w:eastAsia="Times New Roman" w:hAnsi="Open Sans" w:cs="Open Sans"/>
            <w:color w:val="2156A5"/>
            <w:lang w:val="de-DE"/>
          </w:rPr>
          <w:t>6.10. Testbarkeit</w:t>
        </w:r>
      </w:hyperlink>
    </w:p>
    <w:p w14:paraId="3696569D" w14:textId="77777777" w:rsidR="00000000" w:rsidRDefault="00BB6D25">
      <w:pPr>
        <w:numPr>
          <w:ilvl w:val="0"/>
          <w:numId w:val="1"/>
        </w:numPr>
        <w:spacing w:before="80" w:after="100" w:afterAutospacing="1"/>
        <w:ind w:left="1080"/>
        <w:divId w:val="66804492"/>
        <w:rPr>
          <w:rFonts w:ascii="Open Sans" w:eastAsia="Times New Roman" w:hAnsi="Open Sans" w:cs="Open Sans"/>
          <w:lang w:val="de-DE"/>
        </w:rPr>
      </w:pPr>
      <w:hyperlink w:anchor="_entwurfsentscheidungen_2" w:history="1">
        <w:r>
          <w:rPr>
            <w:rFonts w:ascii="Open Sans" w:eastAsia="Times New Roman" w:hAnsi="Open Sans" w:cs="Open Sans"/>
            <w:color w:val="2156A5"/>
            <w:lang w:val="de-DE"/>
          </w:rPr>
          <w:t>7. Entwurfsentscheidungen</w:t>
        </w:r>
      </w:hyperlink>
      <w:r>
        <w:rPr>
          <w:rFonts w:ascii="Open Sans" w:eastAsia="Times New Roman" w:hAnsi="Open Sans" w:cs="Open Sans"/>
          <w:lang w:val="de-DE"/>
        </w:rPr>
        <w:t xml:space="preserve"> </w:t>
      </w:r>
    </w:p>
    <w:p w14:paraId="4085A5D8" w14:textId="77777777" w:rsidR="00000000" w:rsidRDefault="00BB6D25">
      <w:pPr>
        <w:numPr>
          <w:ilvl w:val="1"/>
          <w:numId w:val="1"/>
        </w:numPr>
        <w:spacing w:before="80" w:after="100" w:afterAutospacing="1"/>
        <w:ind w:left="2100"/>
        <w:divId w:val="66804492"/>
        <w:rPr>
          <w:rFonts w:ascii="Open Sans" w:eastAsia="Times New Roman" w:hAnsi="Open Sans" w:cs="Open Sans"/>
          <w:lang w:val="de-DE"/>
        </w:rPr>
      </w:pPr>
      <w:hyperlink w:anchor="_entwurfsentscheidung_1" w:history="1">
        <w:r>
          <w:rPr>
            <w:rFonts w:ascii="Open Sans" w:eastAsia="Times New Roman" w:hAnsi="Open Sans" w:cs="Open Sans"/>
            <w:color w:val="2156A5"/>
            <w:lang w:val="de-DE"/>
          </w:rPr>
          <w:t>7.1. Entwurfsentscheidung 1</w:t>
        </w:r>
      </w:hyperlink>
    </w:p>
    <w:p w14:paraId="62381D05" w14:textId="77777777" w:rsidR="00000000" w:rsidRDefault="00BB6D25">
      <w:pPr>
        <w:pStyle w:val="NormalWeb"/>
        <w:divId w:val="948464484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b/>
          <w:bCs/>
          <w:spacing w:val="-1"/>
          <w:lang w:val="de-DE"/>
        </w:rPr>
        <w:t>Komponentenname</w:t>
      </w:r>
      <w:r>
        <w:rPr>
          <w:rFonts w:ascii="Noto Serif" w:hAnsi="Noto Serif" w:cs="Noto Serif"/>
          <w:lang w:val="de-DE"/>
        </w:rPr>
        <w:br/>
        <w:t>System</w:t>
      </w:r>
    </w:p>
    <w:p w14:paraId="1DBE2295" w14:textId="77777777" w:rsidR="00000000" w:rsidRDefault="00BB6D25">
      <w:pPr>
        <w:pStyle w:val="NormalWeb"/>
        <w:divId w:val="1995795019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Dokumenteninformation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3138"/>
      </w:tblGrid>
      <w:tr w:rsidR="00000000" w14:paraId="6322D8AD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4178D6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Dokumentart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C560E4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Feinkonzept</w:t>
            </w:r>
          </w:p>
        </w:tc>
      </w:tr>
      <w:tr w:rsidR="00000000" w14:paraId="75C02A7F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DF5A7C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Verfasser / Ansprechpartner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9F27A0" w14:textId="77777777" w:rsidR="00000000" w:rsidRDefault="00BB6D25">
            <w:pPr>
              <w:rPr>
                <w:rFonts w:ascii="Noto Serif" w:hAnsi="Noto Serif" w:cs="Noto Serif"/>
              </w:rPr>
            </w:pPr>
          </w:p>
        </w:tc>
      </w:tr>
      <w:tr w:rsidR="00000000" w14:paraId="57E8141A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2B3043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Zielgruppen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E76A5B" w14:textId="77777777" w:rsidR="00000000" w:rsidRDefault="00BB6D25">
            <w:pPr>
              <w:rPr>
                <w:rFonts w:ascii="Noto Serif" w:hAnsi="Noto Serif" w:cs="Noto Serif"/>
              </w:rPr>
            </w:pPr>
          </w:p>
        </w:tc>
      </w:tr>
      <w:tr w:rsidR="00000000" w14:paraId="51C78F79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580AA0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9C8C85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&lt;</w:t>
            </w:r>
            <w:r>
              <w:rPr>
                <w:rFonts w:ascii="Noto Serif" w:hAnsi="Noto Serif" w:cs="Noto Serif"/>
              </w:rPr>
              <w:t>Auswahl Status&gt;</w:t>
            </w:r>
          </w:p>
        </w:tc>
      </w:tr>
      <w:tr w:rsidR="00000000" w14:paraId="0604387F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D807E5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Informationsklassifizierung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B3CE75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inter</w:t>
            </w:r>
            <w:r>
              <w:rPr>
                <w:rFonts w:ascii="Noto Serif" w:hAnsi="Noto Serif" w:cs="Noto Serif"/>
              </w:rPr>
              <w:t>n</w:t>
            </w:r>
          </w:p>
        </w:tc>
      </w:tr>
      <w:tr w:rsidR="00000000" w14:paraId="5767B5CC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F81961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Ablageort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F295C0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&lt;TFS-Pfad einfÃ¼gen $/</w:t>
            </w:r>
            <w:r>
              <w:rPr>
                <w:rFonts w:ascii="Noto Serif" w:hAnsi="Noto Serif" w:cs="Noto Serif"/>
              </w:rPr>
              <w:t>&gt;</w:t>
            </w:r>
          </w:p>
        </w:tc>
      </w:tr>
    </w:tbl>
    <w:p w14:paraId="40B64527" w14:textId="77777777" w:rsidR="00000000" w:rsidRDefault="00BB6D25">
      <w:pPr>
        <w:pStyle w:val="NormalWeb"/>
        <w:divId w:val="152531271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Ã„nderungshistorie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74"/>
        <w:gridCol w:w="958"/>
        <w:gridCol w:w="1558"/>
      </w:tblGrid>
      <w:tr w:rsidR="00000000" w14:paraId="283670C0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87AE2E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31D95B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Datum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6C25D8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Autor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48244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Ã„nderung</w:t>
            </w:r>
          </w:p>
        </w:tc>
      </w:tr>
      <w:tr w:rsidR="00000000" w14:paraId="35BB67BB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904DF1" w14:textId="77777777" w:rsidR="00000000" w:rsidRDefault="00BB6D25">
            <w:pPr>
              <w:rPr>
                <w:rFonts w:ascii="Noto Serif" w:hAnsi="Noto Serif" w:cs="Noto Serif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0AE85F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816BD7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12DD29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18731E5" w14:textId="77777777" w:rsidR="00000000" w:rsidRDefault="00BB6D25">
      <w:pPr>
        <w:pStyle w:val="NormalWeb"/>
        <w:divId w:val="655770251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Referenzdokumente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233"/>
        <w:gridCol w:w="1037"/>
        <w:gridCol w:w="1558"/>
      </w:tblGrid>
      <w:tr w:rsidR="00000000" w14:paraId="0D193185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920A89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AB1CC8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Dokumententitel 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7C1DE3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 xml:space="preserve">Quelle 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9389C5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Ã„nderung</w:t>
            </w:r>
          </w:p>
        </w:tc>
      </w:tr>
      <w:tr w:rsidR="00000000" w14:paraId="18F6C5EA" w14:textId="77777777">
        <w:trPr>
          <w:divId w:val="53373826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8D84D3" w14:textId="77777777" w:rsidR="00000000" w:rsidRDefault="00BB6D25">
            <w:pPr>
              <w:rPr>
                <w:rFonts w:ascii="Noto Serif" w:hAnsi="Noto Serif" w:cs="Noto Serif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2D4D65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FF051D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74192D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E137182" w14:textId="77777777" w:rsidR="00000000" w:rsidRDefault="00BB6D25">
      <w:pPr>
        <w:pStyle w:val="NormalWeb"/>
        <w:divId w:val="546185940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b/>
          <w:bCs/>
          <w:spacing w:val="-1"/>
          <w:lang w:val="de-DE"/>
        </w:rPr>
        <w:t>Inhaltsverzeichnis</w:t>
      </w:r>
    </w:p>
    <w:p w14:paraId="5AF65759" w14:textId="77777777" w:rsidR="00000000" w:rsidRDefault="00BB6D25">
      <w:pPr>
        <w:pStyle w:val="Heading2"/>
        <w:divId w:val="1448894276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lastRenderedPageBreak/>
        <w:t>1. Einleitung</w:t>
      </w:r>
    </w:p>
    <w:p w14:paraId="3781EA58" w14:textId="77777777" w:rsidR="00000000" w:rsidRDefault="00BB6D25">
      <w:pPr>
        <w:pStyle w:val="NormalWeb"/>
        <w:divId w:val="503672186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b/>
          <w:bCs/>
          <w:spacing w:val="-1"/>
          <w:lang w:val="de-DE"/>
        </w:rPr>
        <w:t>Gelb markierte Textstellen in dieser Vorlage sind vom Entwickler zu auszufÃ¼llen und dÃ¼rfen in der endgÃ¼ltigen Fassung nicht mehr vorhanden sein.</w:t>
      </w:r>
      <w:r>
        <w:rPr>
          <w:rFonts w:ascii="Noto Serif" w:hAnsi="Noto Serif" w:cs="Noto Serif"/>
          <w:lang w:val="de-DE"/>
        </w:rPr>
        <w:br/>
        <w:t>Wenn die im Dokument aufgefÃ¼hrten Kapitel nicht relevant sind, dann sind diese zu entfernen.</w:t>
      </w:r>
      <w:r>
        <w:rPr>
          <w:rFonts w:ascii="Noto Serif" w:hAnsi="Noto Serif" w:cs="Noto Serif"/>
          <w:lang w:val="de-DE"/>
        </w:rPr>
        <w:br/>
        <w:t xml:space="preserve">Als Autor des </w:t>
      </w:r>
      <w:r>
        <w:rPr>
          <w:rFonts w:ascii="Noto Serif" w:hAnsi="Noto Serif" w:cs="Noto Serif"/>
          <w:lang w:val="de-DE"/>
        </w:rPr>
        <w:t>Dokuments gebt ihr das Dokument nach Fertigstellung frei (Status â€žFreigegeben). Ein Dokument mit Status â€žFreigegebenâ€œ hat mindestens eine Version 1.0.</w:t>
      </w:r>
    </w:p>
    <w:p w14:paraId="0E07F2DC" w14:textId="77777777" w:rsidR="00000000" w:rsidRDefault="00BB6D25">
      <w:pPr>
        <w:pStyle w:val="Heading3"/>
        <w:divId w:val="1490749846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1.1. Ziel des Dokuments</w:t>
      </w:r>
    </w:p>
    <w:p w14:paraId="61FCA0EF" w14:textId="77777777" w:rsidR="00000000" w:rsidRDefault="00BB6D25">
      <w:pPr>
        <w:pStyle w:val="NormalWeb"/>
        <w:divId w:val="173959898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Dieses Dokument beschreibt die Umsetzung der Komponente [Komponentenname] i</w:t>
      </w:r>
      <w:r>
        <w:rPr>
          <w:rFonts w:ascii="Noto Serif" w:hAnsi="Noto Serif" w:cs="Noto Serif"/>
          <w:lang w:val="de-DE"/>
        </w:rPr>
        <w:t>m Sinne einer Feinkonzeption.</w:t>
      </w:r>
      <w:r>
        <w:rPr>
          <w:rFonts w:ascii="Noto Serif" w:hAnsi="Noto Serif" w:cs="Noto Serif"/>
          <w:lang w:val="de-DE"/>
        </w:rPr>
        <w:br/>
        <w:t>Mit diesem Dokument sollen Mitarbeiter in die Lage versetzt werden, die Aufgabe der Komponente im System zu verstehen.</w:t>
      </w:r>
    </w:p>
    <w:p w14:paraId="33B6E7D0" w14:textId="77777777" w:rsidR="00000000" w:rsidRDefault="00BB6D25">
      <w:pPr>
        <w:pStyle w:val="Heading3"/>
        <w:divId w:val="210607738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1.2. Abgrenzung</w:t>
      </w:r>
    </w:p>
    <w:p w14:paraId="0AE7DB20" w14:textId="77777777" w:rsidR="00000000" w:rsidRDefault="00BB6D25">
      <w:pPr>
        <w:pStyle w:val="NormalWeb"/>
        <w:divId w:val="1289093303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Beschreibt hier, was das Dokument nicht leisten kann.</w:t>
      </w:r>
    </w:p>
    <w:p w14:paraId="7BCE15D1" w14:textId="77777777" w:rsidR="00000000" w:rsidRDefault="00BB6D25">
      <w:pPr>
        <w:pStyle w:val="Heading3"/>
        <w:divId w:val="49565138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1.3. Konventionen</w:t>
      </w:r>
    </w:p>
    <w:p w14:paraId="2C27DFCC" w14:textId="77777777" w:rsidR="00000000" w:rsidRDefault="00BB6D25">
      <w:pPr>
        <w:pStyle w:val="NormalWeb"/>
        <w:divId w:val="478503528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Folgende Konventionen werden im Dokument verwendet und sind besonders gekennzeichnet:</w:t>
      </w:r>
    </w:p>
    <w:p w14:paraId="10C16C1B" w14:textId="77777777" w:rsidR="00000000" w:rsidRDefault="00BB6D25">
      <w:pPr>
        <w:numPr>
          <w:ilvl w:val="0"/>
          <w:numId w:val="2"/>
        </w:numPr>
        <w:spacing w:before="100" w:beforeAutospacing="1" w:after="150"/>
        <w:ind w:left="1080"/>
        <w:divId w:val="177350364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Hinweis</w:t>
      </w:r>
    </w:p>
    <w:p w14:paraId="675CF6DD" w14:textId="77777777" w:rsidR="00000000" w:rsidRDefault="00BB6D25">
      <w:pPr>
        <w:numPr>
          <w:ilvl w:val="0"/>
          <w:numId w:val="2"/>
        </w:numPr>
        <w:spacing w:before="100" w:beforeAutospacing="1" w:after="150"/>
        <w:ind w:left="1080"/>
        <w:divId w:val="177350364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Achtung</w:t>
      </w:r>
    </w:p>
    <w:p w14:paraId="747758D2" w14:textId="77777777" w:rsidR="00000000" w:rsidRDefault="00BB6D25">
      <w:pPr>
        <w:numPr>
          <w:ilvl w:val="0"/>
          <w:numId w:val="2"/>
        </w:numPr>
        <w:spacing w:before="100" w:beforeAutospacing="1" w:after="150"/>
        <w:ind w:left="1080"/>
        <w:divId w:val="177350364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@todo - â€¦</w:t>
      </w:r>
    </w:p>
    <w:p w14:paraId="219756A5" w14:textId="77777777" w:rsidR="00000000" w:rsidRDefault="00BB6D25">
      <w:pPr>
        <w:numPr>
          <w:ilvl w:val="1"/>
          <w:numId w:val="2"/>
        </w:numPr>
        <w:spacing w:before="100" w:beforeAutospacing="1" w:after="150"/>
        <w:ind w:left="2100"/>
        <w:divId w:val="1707173725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Todos sind entsprechend gekennzeichnet und in der Regel gelb hinterlegt. In der finalen Version sollten keineTodos mehr vorhanden sein.</w:t>
      </w:r>
    </w:p>
    <w:p w14:paraId="45E3B036" w14:textId="77777777" w:rsidR="00000000" w:rsidRDefault="00BB6D25">
      <w:pPr>
        <w:pStyle w:val="NormalWeb"/>
        <w:divId w:val="1633439970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Beispiele: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1"/>
      </w:tblGrid>
      <w:tr w:rsidR="00000000" w14:paraId="58939BE3" w14:textId="77777777">
        <w:trPr>
          <w:divId w:val="495651385"/>
          <w:tblHeader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BF144" w14:textId="77777777" w:rsidR="00000000" w:rsidRDefault="00BB6D25">
            <w:pPr>
              <w:spacing w:after="300"/>
              <w:rPr>
                <w:rFonts w:ascii="Noto Serif" w:eastAsia="Times New Roman" w:hAnsi="Noto Serif" w:cs="Noto Serif"/>
                <w:b/>
                <w:bCs/>
              </w:rPr>
            </w:pPr>
            <w:r>
              <w:rPr>
                <w:rFonts w:ascii="Noto Serif" w:eastAsia="Times New Roman" w:hAnsi="Noto Serif" w:cs="Noto Serif"/>
                <w:b/>
                <w:bCs/>
              </w:rPr>
              <w:t>Hinweis:</w:t>
            </w:r>
          </w:p>
        </w:tc>
      </w:tr>
      <w:tr w:rsidR="00000000" w14:paraId="1C4125AC" w14:textId="77777777">
        <w:trPr>
          <w:divId w:val="49565138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D039AB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Der Datenbank-Zugriff erfolgt mittels Integrated Security.</w:t>
            </w:r>
          </w:p>
        </w:tc>
      </w:tr>
    </w:tbl>
    <w:p w14:paraId="0A4EF514" w14:textId="77777777" w:rsidR="00000000" w:rsidRDefault="00BB6D25">
      <w:pPr>
        <w:divId w:val="495651385"/>
        <w:rPr>
          <w:rFonts w:ascii="Noto Serif" w:eastAsia="Times New Roman" w:hAnsi="Noto Serif" w:cs="Noto Serif"/>
          <w:vanish/>
          <w:lang w:val="de-DE"/>
        </w:rPr>
      </w:pP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00000" w14:paraId="73EE7D42" w14:textId="77777777">
        <w:trPr>
          <w:divId w:val="495651385"/>
          <w:tblHeader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CBF95" w14:textId="77777777" w:rsidR="00000000" w:rsidRDefault="00BB6D25">
            <w:pPr>
              <w:spacing w:after="300"/>
              <w:rPr>
                <w:rFonts w:ascii="Noto Serif" w:eastAsia="Times New Roman" w:hAnsi="Noto Serif" w:cs="Noto Serif"/>
                <w:b/>
                <w:bCs/>
              </w:rPr>
            </w:pPr>
            <w:r>
              <w:rPr>
                <w:rFonts w:ascii="Noto Serif" w:eastAsia="Times New Roman" w:hAnsi="Noto Serif" w:cs="Noto Serif"/>
                <w:b/>
                <w:bCs/>
              </w:rPr>
              <w:lastRenderedPageBreak/>
              <w:t>Achtung:</w:t>
            </w:r>
          </w:p>
        </w:tc>
      </w:tr>
      <w:tr w:rsidR="00000000" w14:paraId="33DCAE6D" w14:textId="77777777">
        <w:trPr>
          <w:divId w:val="49565138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484DC8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Der technische User muss bet</w:t>
            </w:r>
            <w:r>
              <w:rPr>
                <w:rFonts w:ascii="Noto Serif" w:hAnsi="Noto Serif" w:cs="Noto Serif"/>
              </w:rPr>
              <w:t>riebsseitig unter Security-Logins und Datenbank-Security-User mit entsprechenden Rechten vorgesehen sein.</w:t>
            </w:r>
          </w:p>
        </w:tc>
      </w:tr>
    </w:tbl>
    <w:p w14:paraId="341C4AFD" w14:textId="77777777" w:rsidR="00000000" w:rsidRDefault="00BB6D25">
      <w:pPr>
        <w:divId w:val="495651385"/>
        <w:rPr>
          <w:rFonts w:ascii="Noto Serif" w:eastAsia="Times New Roman" w:hAnsi="Noto Serif" w:cs="Noto Serif"/>
          <w:vanish/>
          <w:lang w:val="de-DE"/>
        </w:rPr>
      </w:pP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00000" w14:paraId="067BDE69" w14:textId="77777777">
        <w:trPr>
          <w:divId w:val="495651385"/>
          <w:tblHeader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59903" w14:textId="77777777" w:rsidR="00000000" w:rsidRDefault="00BB6D25">
            <w:pPr>
              <w:spacing w:after="300"/>
              <w:rPr>
                <w:rFonts w:ascii="Noto Serif" w:eastAsia="Times New Roman" w:hAnsi="Noto Serif" w:cs="Noto Serif"/>
                <w:b/>
                <w:bCs/>
              </w:rPr>
            </w:pPr>
            <w:r>
              <w:rPr>
                <w:rFonts w:ascii="Noto Serif" w:eastAsia="Times New Roman" w:hAnsi="Noto Serif" w:cs="Noto Serif"/>
                <w:b/>
                <w:bCs/>
              </w:rPr>
              <w:t>@todo:</w:t>
            </w:r>
          </w:p>
        </w:tc>
      </w:tr>
      <w:tr w:rsidR="00000000" w14:paraId="5A8A35E1" w14:textId="77777777">
        <w:trPr>
          <w:divId w:val="495651385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101F36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Aktuelle Darstellung wird eingefÃ¼gt, wenn endgÃ¼ltige Fassung festgelegt ist.</w:t>
            </w:r>
          </w:p>
        </w:tc>
      </w:tr>
    </w:tbl>
    <w:p w14:paraId="0341DBB9" w14:textId="77777777" w:rsidR="00000000" w:rsidRDefault="00BB6D25">
      <w:pPr>
        <w:pStyle w:val="Heading3"/>
        <w:divId w:val="370572018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1.4. Entwurfsentscheidungen</w:t>
      </w:r>
    </w:p>
    <w:p w14:paraId="1096F9AA" w14:textId="77777777" w:rsidR="00000000" w:rsidRDefault="00BB6D25">
      <w:pPr>
        <w:pStyle w:val="NormalWeb"/>
        <w:divId w:val="1067876074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Entwurfsentscheidungen werden im Rahmen der Umsetzung in Absprache zwischen dem (der) jeweiligen Entwickler(in) und dem (der) Architekt(in) getroffe</w:t>
      </w:r>
      <w:r>
        <w:rPr>
          <w:rFonts w:ascii="Noto Serif" w:hAnsi="Noto Serif" w:cs="Noto Serif"/>
          <w:lang w:val="de-DE"/>
        </w:rPr>
        <w:t>n und sind in der Architekturdokumentation hinterlegt.</w:t>
      </w:r>
      <w:r>
        <w:rPr>
          <w:rFonts w:ascii="Noto Serif" w:hAnsi="Noto Serif" w:cs="Noto Serif"/>
          <w:lang w:val="de-DE"/>
        </w:rPr>
        <w:br/>
        <w:t>Werden Entscheidungen getroffen, welche nicht die Architektur betreffen, so sind diese im Kapitel 7 zu dokumentieren.</w:t>
      </w:r>
    </w:p>
    <w:p w14:paraId="0AF49DBE" w14:textId="77777777" w:rsidR="00000000" w:rsidRDefault="00BB6D25">
      <w:pPr>
        <w:pStyle w:val="Heading2"/>
        <w:divId w:val="1723556582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2. Komponentenbeschreibung</w:t>
      </w:r>
    </w:p>
    <w:p w14:paraId="6554483B" w14:textId="77777777" w:rsidR="00000000" w:rsidRDefault="00BB6D25">
      <w:pPr>
        <w:pStyle w:val="Heading3"/>
        <w:divId w:val="600913507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2.1. Allgemeine Beschreibung</w:t>
      </w:r>
    </w:p>
    <w:p w14:paraId="6D63E0D7" w14:textId="77777777" w:rsidR="00000000" w:rsidRDefault="00BB6D25">
      <w:pPr>
        <w:pStyle w:val="NormalWeb"/>
        <w:divId w:val="1530218223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 xml:space="preserve">Beschreibe hier in eigenen </w:t>
      </w:r>
      <w:r>
        <w:rPr>
          <w:rFonts w:ascii="Noto Serif" w:hAnsi="Noto Serif" w:cs="Noto Serif"/>
          <w:lang w:val="de-DE"/>
        </w:rPr>
        <w:t>Worten was die Ausgangssituation ist, und wie eure Komponente zur LÃ¶sung der Aufgabenstellung beitrÃ¤gt bzw. was deren Funktion ist.</w:t>
      </w:r>
      <w:r>
        <w:rPr>
          <w:rFonts w:ascii="Noto Serif" w:hAnsi="Noto Serif" w:cs="Noto Serif"/>
          <w:lang w:val="de-DE"/>
        </w:rPr>
        <w:br/>
        <w:t>Beispiel: Bloomberg-GeschÃ¤fte werden vom Handel manuell verbucht. Dies fÃ¼hrt hÃ¤ufig zu fehlerhaften Buchungen und hohem</w:t>
      </w:r>
      <w:r>
        <w:rPr>
          <w:rFonts w:ascii="Noto Serif" w:hAnsi="Noto Serif" w:cs="Noto Serif"/>
          <w:lang w:val="de-DE"/>
        </w:rPr>
        <w:t xml:space="preserve"> Zeitaufwand. Die Komponente [Komponentenname] soll diese GeschÃ¤fte entgegennehmen und automatisiert verbuchen.</w:t>
      </w:r>
    </w:p>
    <w:p w14:paraId="2BB5770B" w14:textId="77777777" w:rsidR="00000000" w:rsidRDefault="00BB6D25">
      <w:pPr>
        <w:pStyle w:val="NormalWeb"/>
        <w:divId w:val="1862936563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ZusÃ¤tzlich kann auf das Gesamtsystem kurz eingegangen werden, damit der Kontext, in welchem die Komponente eingesetzt wird, etwas klarer wird.</w:t>
      </w:r>
    </w:p>
    <w:p w14:paraId="6BA499DD" w14:textId="77777777" w:rsidR="00000000" w:rsidRDefault="00BB6D25">
      <w:pPr>
        <w:pStyle w:val="Heading3"/>
        <w:divId w:val="1346249456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2.2. Motivation</w:t>
      </w:r>
    </w:p>
    <w:p w14:paraId="24AFAE52" w14:textId="77777777" w:rsidR="00000000" w:rsidRDefault="00BB6D25">
      <w:pPr>
        <w:pStyle w:val="NormalWeb"/>
        <w:divId w:val="186022679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Gibt es besondere BeweggrÃ¼nde fÃ¼r die Umsetzung dieser Komponente. LÃ¶st z.B. diese Komponente eine Ã¤ltere ab (falls ja, warum)?</w:t>
      </w:r>
    </w:p>
    <w:p w14:paraId="02BF3D29" w14:textId="77777777" w:rsidR="00000000" w:rsidRDefault="00BB6D25">
      <w:pPr>
        <w:pStyle w:val="Heading3"/>
        <w:divId w:val="205727461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lastRenderedPageBreak/>
        <w:t>2.3. Form</w:t>
      </w:r>
    </w:p>
    <w:p w14:paraId="7D99F84D" w14:textId="77777777" w:rsidR="00000000" w:rsidRDefault="00BB6D25">
      <w:pPr>
        <w:pStyle w:val="NormalWeb"/>
        <w:divId w:val="1956205340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Beschreibe welche zentralen AblÃ¤ufe im Backend bzw. Front-end abgebildet werden. Welche AusprÃ¤g</w:t>
      </w:r>
      <w:r>
        <w:rPr>
          <w:rFonts w:ascii="Noto Serif" w:hAnsi="Noto Serif" w:cs="Noto Serif"/>
          <w:lang w:val="de-DE"/>
        </w:rPr>
        <w:t>ungen (z. B. Front-end) werden bereitgestellt?</w:t>
      </w:r>
    </w:p>
    <w:p w14:paraId="16D79AD6" w14:textId="77777777" w:rsidR="00000000" w:rsidRDefault="00BB6D25">
      <w:pPr>
        <w:pStyle w:val="Heading2"/>
        <w:divId w:val="971011449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3. Baustein-Sicht und Laufzeit-Sicht</w:t>
      </w:r>
    </w:p>
    <w:p w14:paraId="685BCDB2" w14:textId="77777777" w:rsidR="00000000" w:rsidRDefault="00BB6D25">
      <w:pPr>
        <w:pStyle w:val="NormalWeb"/>
        <w:divId w:val="1156533397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Hier sollen die jeweiligen internen Module (Schnittstellen / FunktionsblÃ¶cke) der Komponente beschrieben werden. Dabei wird von der Blackbox-Sicht zur Whitebox-Sicht vorge</w:t>
      </w:r>
      <w:r>
        <w:rPr>
          <w:rFonts w:ascii="Noto Serif" w:hAnsi="Noto Serif" w:cs="Noto Serif"/>
          <w:lang w:val="de-DE"/>
        </w:rPr>
        <w:t>gangen.</w:t>
      </w:r>
    </w:p>
    <w:p w14:paraId="24EF0A38" w14:textId="77777777" w:rsidR="00000000" w:rsidRDefault="00BB6D25">
      <w:pPr>
        <w:pStyle w:val="NormalWeb"/>
        <w:divId w:val="414477707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FÃ¼r die Baustein-Sicht kÃ¶nnen die folgenden UML2-Diagrammtypen verwendet werden:</w:t>
      </w:r>
    </w:p>
    <w:p w14:paraId="0167D70C" w14:textId="77777777" w:rsidR="00000000" w:rsidRDefault="00BB6D25">
      <w:pPr>
        <w:numPr>
          <w:ilvl w:val="0"/>
          <w:numId w:val="3"/>
        </w:numPr>
        <w:spacing w:before="100" w:beforeAutospacing="1" w:after="150"/>
        <w:ind w:left="1140"/>
        <w:divId w:val="1451514353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Komponentendiagram</w:t>
      </w:r>
      <w:r>
        <w:rPr>
          <w:rFonts w:ascii="inherit" w:hAnsi="inherit" w:cs="Noto Serif"/>
          <w:lang w:val="de-DE"/>
        </w:rPr>
        <w:t>m</w:t>
      </w:r>
    </w:p>
    <w:p w14:paraId="07B18C87" w14:textId="77777777" w:rsidR="00000000" w:rsidRDefault="00BB6D25">
      <w:pPr>
        <w:numPr>
          <w:ilvl w:val="0"/>
          <w:numId w:val="3"/>
        </w:numPr>
        <w:spacing w:before="100" w:beforeAutospacing="1" w:after="150"/>
        <w:ind w:left="1140"/>
        <w:divId w:val="1451514353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Abstraktes Klassendiagramm (nur ganz High-Level</w:t>
      </w:r>
      <w:r>
        <w:rPr>
          <w:rFonts w:ascii="inherit" w:hAnsi="inherit" w:cs="Noto Serif"/>
          <w:lang w:val="de-DE"/>
        </w:rPr>
        <w:t>)</w:t>
      </w:r>
    </w:p>
    <w:p w14:paraId="4168CE1E" w14:textId="77777777" w:rsidR="00000000" w:rsidRDefault="00BB6D25">
      <w:pPr>
        <w:numPr>
          <w:ilvl w:val="0"/>
          <w:numId w:val="3"/>
        </w:numPr>
        <w:spacing w:before="100" w:beforeAutospacing="1" w:after="150"/>
        <w:ind w:left="1140"/>
        <w:divId w:val="1451514353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Paketdiagram</w:t>
      </w:r>
      <w:r>
        <w:rPr>
          <w:rFonts w:ascii="inherit" w:hAnsi="inherit" w:cs="Noto Serif"/>
          <w:lang w:val="de-DE"/>
        </w:rPr>
        <w:t>m</w:t>
      </w:r>
    </w:p>
    <w:p w14:paraId="6CB82748" w14:textId="77777777" w:rsidR="00000000" w:rsidRDefault="00BB6D25">
      <w:pPr>
        <w:pStyle w:val="NormalWeb"/>
        <w:divId w:val="562369572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Weiterhin sollen hier fÃ¼r die Komponente Laufzeit-Sichten beschrieben werden.</w:t>
      </w:r>
      <w:r>
        <w:rPr>
          <w:rFonts w:ascii="Noto Serif" w:hAnsi="Noto Serif" w:cs="Noto Serif"/>
          <w:lang w:val="de-DE"/>
        </w:rPr>
        <w:br/>
        <w:t>In der Laufzeit-Sicht werden AblÃ¤ufe, die zur Laufzeit der Komponente stattfinden, beschrieben werden.</w:t>
      </w:r>
      <w:r>
        <w:rPr>
          <w:rFonts w:ascii="Noto Serif" w:hAnsi="Noto Serif" w:cs="Noto Serif"/>
          <w:lang w:val="de-DE"/>
        </w:rPr>
        <w:br/>
        <w:t>Zur Beschreibung bieten sich die folgenden UML2-Diagrammtypen an</w:t>
      </w:r>
    </w:p>
    <w:p w14:paraId="6FC7D729" w14:textId="77777777" w:rsidR="00000000" w:rsidRDefault="00BB6D25">
      <w:pPr>
        <w:numPr>
          <w:ilvl w:val="0"/>
          <w:numId w:val="4"/>
        </w:numPr>
        <w:spacing w:before="100" w:beforeAutospacing="1" w:after="150"/>
        <w:ind w:left="1140"/>
        <w:divId w:val="884490079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AktivitÃ</w:t>
      </w:r>
      <w:r>
        <w:rPr>
          <w:rFonts w:ascii="inherit" w:hAnsi="inherit" w:cs="Noto Serif"/>
          <w:lang w:val="de-DE"/>
        </w:rPr>
        <w:t>¤tsdiagram</w:t>
      </w:r>
      <w:r>
        <w:rPr>
          <w:rFonts w:ascii="inherit" w:hAnsi="inherit" w:cs="Noto Serif"/>
          <w:lang w:val="de-DE"/>
        </w:rPr>
        <w:t>m</w:t>
      </w:r>
    </w:p>
    <w:p w14:paraId="60963036" w14:textId="77777777" w:rsidR="00000000" w:rsidRDefault="00BB6D25">
      <w:pPr>
        <w:numPr>
          <w:ilvl w:val="0"/>
          <w:numId w:val="4"/>
        </w:numPr>
        <w:spacing w:before="100" w:beforeAutospacing="1" w:after="150"/>
        <w:ind w:left="1140"/>
        <w:divId w:val="884490079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Sequenzdiagram</w:t>
      </w:r>
      <w:r>
        <w:rPr>
          <w:rFonts w:ascii="inherit" w:hAnsi="inherit" w:cs="Noto Serif"/>
          <w:lang w:val="de-DE"/>
        </w:rPr>
        <w:t>m</w:t>
      </w:r>
    </w:p>
    <w:p w14:paraId="7CC46C3E" w14:textId="77777777" w:rsidR="00000000" w:rsidRDefault="00BB6D25">
      <w:pPr>
        <w:numPr>
          <w:ilvl w:val="0"/>
          <w:numId w:val="4"/>
        </w:numPr>
        <w:spacing w:before="100" w:beforeAutospacing="1" w:after="150"/>
        <w:ind w:left="1140"/>
        <w:divId w:val="884490079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Statusdiagram</w:t>
      </w:r>
      <w:r>
        <w:rPr>
          <w:rFonts w:ascii="inherit" w:hAnsi="inherit" w:cs="Noto Serif"/>
          <w:lang w:val="de-DE"/>
        </w:rPr>
        <w:t>m</w:t>
      </w:r>
    </w:p>
    <w:p w14:paraId="1679848E" w14:textId="77777777" w:rsidR="00000000" w:rsidRDefault="00BB6D25">
      <w:pPr>
        <w:pStyle w:val="Heading3"/>
        <w:divId w:val="1248922763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3.1. Baustein-Sicht</w:t>
      </w:r>
    </w:p>
    <w:p w14:paraId="4EDF0324" w14:textId="77777777" w:rsidR="00000000" w:rsidRDefault="00BB6D25">
      <w:pPr>
        <w:pStyle w:val="NormalWeb"/>
        <w:divId w:val="1027948466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Die folgende Abbildung zeigt die Hauptbausteine und Schnittstellen der Komponente und deren AbhÃ¤ngigkeiten.</w:t>
      </w:r>
      <w:r>
        <w:rPr>
          <w:rFonts w:ascii="Noto Serif" w:hAnsi="Noto Serif" w:cs="Noto Serif"/>
          <w:lang w:val="de-DE"/>
        </w:rPr>
        <w:br/>
      </w:r>
      <w:r>
        <w:rPr>
          <w:rFonts w:ascii="Noto Serif" w:hAnsi="Noto Serif" w:cs="Noto Serif"/>
          <w:b/>
          <w:bCs/>
          <w:spacing w:val="-1"/>
          <w:lang w:val="de-DE"/>
        </w:rPr>
        <w:t>Beispiel (&lt;hier Ãœberblicksdiagramm einfÃ¼gen&gt;):</w:t>
      </w:r>
    </w:p>
    <w:p w14:paraId="5C8867D3" w14:textId="77777777" w:rsidR="00000000" w:rsidRDefault="00BB6D25">
      <w:pPr>
        <w:divId w:val="702095113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fldChar w:fldCharType="begin"/>
      </w:r>
      <w:r>
        <w:rPr>
          <w:rFonts w:ascii="Noto Serif" w:eastAsia="Times New Roman" w:hAnsi="Noto Serif" w:cs="Noto Serif"/>
          <w:lang w:val="de-DE"/>
        </w:rPr>
        <w:instrText xml:space="preserve"> </w:instrText>
      </w:r>
      <w:r>
        <w:rPr>
          <w:rFonts w:ascii="Noto Serif" w:eastAsia="Times New Roman" w:hAnsi="Noto Serif" w:cs="Noto Serif"/>
          <w:lang w:val="de-DE"/>
        </w:rPr>
        <w:instrText>INCLUDEPICTURE  \d "" \x \y \* MERG</w:instrText>
      </w:r>
      <w:r>
        <w:rPr>
          <w:rFonts w:ascii="Noto Serif" w:eastAsia="Times New Roman" w:hAnsi="Noto Serif" w:cs="Noto Serif"/>
          <w:lang w:val="de-DE"/>
        </w:rPr>
        <w:instrText>EFORMATINET</w:instrText>
      </w:r>
      <w:r>
        <w:rPr>
          <w:rFonts w:ascii="Noto Serif" w:eastAsia="Times New Roman" w:hAnsi="Noto Serif" w:cs="Noto Serif"/>
          <w:lang w:val="de-DE"/>
        </w:rPr>
        <w:instrText xml:space="preserve"> </w:instrText>
      </w:r>
      <w:r>
        <w:rPr>
          <w:rFonts w:ascii="Noto Serif" w:eastAsia="Times New Roman" w:hAnsi="Noto Serif" w:cs="Noto Serif"/>
          <w:lang w:val="de-DE"/>
        </w:rPr>
        <w:fldChar w:fldCharType="separate"/>
      </w:r>
      <w:r>
        <w:rPr>
          <w:rFonts w:ascii="Noto Serif" w:eastAsia="Times New Roman" w:hAnsi="Noto Serif" w:cs="Noto Serif"/>
          <w:b/>
          <w:bCs/>
          <w:lang w:val="en-US"/>
        </w:rPr>
        <w:t>Error! Filename not specified.</w:t>
      </w:r>
      <w:r>
        <w:rPr>
          <w:rFonts w:ascii="Noto Serif" w:eastAsia="Times New Roman" w:hAnsi="Noto Serif" w:cs="Noto Serif"/>
          <w:lang w:val="de-DE"/>
        </w:rPr>
        <w:fldChar w:fldCharType="end"/>
      </w:r>
    </w:p>
    <w:p w14:paraId="7803EB22" w14:textId="77777777" w:rsidR="00000000" w:rsidRDefault="00BB6D25">
      <w:pPr>
        <w:divId w:val="594902958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Figure 1. Hauptbausteine und Schnittstellen der Komponente und deren AbhÃ¤ngigkeiten</w:t>
      </w:r>
    </w:p>
    <w:p w14:paraId="49605D41" w14:textId="77777777" w:rsidR="00000000" w:rsidRDefault="00BB6D25">
      <w:pPr>
        <w:pStyle w:val="NormalWeb"/>
        <w:divId w:val="1641836447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Nachfolgend werden die einzelnen Kommunikationsschnittstellen und Bausteine dann detailliert beschrieben.</w:t>
      </w:r>
    </w:p>
    <w:p w14:paraId="10E661A8" w14:textId="77777777" w:rsidR="00000000" w:rsidRDefault="00BB6D25">
      <w:pPr>
        <w:pStyle w:val="Heading4"/>
        <w:divId w:val="1534003054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lastRenderedPageBreak/>
        <w:t>3.1.1. [Schnittste</w:t>
      </w:r>
      <w:r>
        <w:rPr>
          <w:rFonts w:ascii="Noto Serif" w:eastAsia="Times New Roman" w:hAnsi="Noto Serif" w:cs="Noto Serif"/>
          <w:lang w:val="de-DE"/>
        </w:rPr>
        <w:t>lle 1]</w:t>
      </w:r>
    </w:p>
    <w:p w14:paraId="713D11BE" w14:textId="77777777" w:rsidR="00000000" w:rsidRDefault="00BB6D25">
      <w:pPr>
        <w:pStyle w:val="Heading5"/>
        <w:divId w:val="1421873798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Zweck / Verantwortlichkeit</w:t>
      </w:r>
    </w:p>
    <w:p w14:paraId="4EDE8A34" w14:textId="77777777" w:rsidR="00000000" w:rsidRDefault="00BB6D25">
      <w:pPr>
        <w:pStyle w:val="NormalWeb"/>
        <w:divId w:val="1297105967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Welchem Zweck dient die Schnittstelle</w:t>
      </w:r>
      <w:r>
        <w:rPr>
          <w:rFonts w:ascii="Noto Serif" w:hAnsi="Noto Serif" w:cs="Noto Serif"/>
          <w:lang w:val="de-DE"/>
        </w:rPr>
        <w:br/>
        <w:t>Wer verwendet die Schnittstelle bzw. wer ist an der Schnittstelle verbunden</w:t>
      </w:r>
    </w:p>
    <w:p w14:paraId="4A68C12F" w14:textId="77777777" w:rsidR="00000000" w:rsidRDefault="00BB6D25">
      <w:pPr>
        <w:pStyle w:val="Heading5"/>
        <w:divId w:val="36459909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ErfÃ¼llte Anforderungen</w:t>
      </w:r>
    </w:p>
    <w:p w14:paraId="2FC80F2D" w14:textId="77777777" w:rsidR="00000000" w:rsidRDefault="00BB6D25">
      <w:pPr>
        <w:pStyle w:val="NormalWeb"/>
        <w:divId w:val="421730099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Verweis auf Anforderungen aus dem Anforderungskatalog / Fachkonzept</w:t>
      </w:r>
    </w:p>
    <w:p w14:paraId="28FB08CA" w14:textId="77777777" w:rsidR="00000000" w:rsidRDefault="00BB6D25">
      <w:pPr>
        <w:pStyle w:val="Heading5"/>
        <w:divId w:val="1032266236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Eigenschaften</w:t>
      </w:r>
    </w:p>
    <w:p w14:paraId="418D063F" w14:textId="77777777" w:rsidR="00000000" w:rsidRDefault="00BB6D25">
      <w:pPr>
        <w:pStyle w:val="NormalWeb"/>
        <w:divId w:val="1781146291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Ha</w:t>
      </w:r>
      <w:r>
        <w:rPr>
          <w:rFonts w:ascii="Noto Serif" w:hAnsi="Noto Serif" w:cs="Noto Serif"/>
          <w:lang w:val="de-DE"/>
        </w:rPr>
        <w:t>ndelt es sich um eine Kommandoschnittstelle (Request / Response), eine Subscribe- / Publish-Schnittstelle (z.B. AIS) oder eine reine Pushschnittstelle.</w:t>
      </w:r>
    </w:p>
    <w:p w14:paraId="5A35890F" w14:textId="77777777" w:rsidR="00000000" w:rsidRDefault="00BB6D25">
      <w:pPr>
        <w:pStyle w:val="Heading5"/>
        <w:divId w:val="1054160486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Konfigurationsparameter</w:t>
      </w:r>
    </w:p>
    <w:p w14:paraId="52D7ED0C" w14:textId="77777777" w:rsidR="00000000" w:rsidRDefault="00BB6D25">
      <w:pPr>
        <w:pStyle w:val="NormalWeb"/>
        <w:divId w:val="1267351945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Sofern sie von den Standardparametern des CSF abweichen bzw. erweiterte Paramete</w:t>
      </w:r>
      <w:r>
        <w:rPr>
          <w:rFonts w:ascii="Noto Serif" w:hAnsi="Noto Serif" w:cs="Noto Serif"/>
          <w:lang w:val="de-DE"/>
        </w:rPr>
        <w:t>r verwendet werden.</w:t>
      </w:r>
      <w:r>
        <w:rPr>
          <w:rFonts w:ascii="Noto Serif" w:hAnsi="Noto Serif" w:cs="Noto Serif"/>
          <w:lang w:val="de-DE"/>
        </w:rPr>
        <w:br/>
        <w:t>Hier auch die vom Standard abweichenden Parameter fÃ¼r Buffersize, Queuesize, etc. des CSF Frameworks eintragen. Die Parameter sind so zu definieren, dass sie Anforderungen an die Schnittstelle genÃ¼gen.</w:t>
      </w:r>
      <w:r>
        <w:rPr>
          <w:rFonts w:ascii="Noto Serif" w:hAnsi="Noto Serif" w:cs="Noto Serif"/>
          <w:lang w:val="de-DE"/>
        </w:rPr>
        <w:br/>
        <w:t>Name der TP Datei.</w:t>
      </w:r>
    </w:p>
    <w:p w14:paraId="40ADD514" w14:textId="77777777" w:rsidR="00000000" w:rsidRDefault="00BB6D25">
      <w:pPr>
        <w:pStyle w:val="Heading5"/>
        <w:divId w:val="1669362551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Formatbeschre</w:t>
      </w:r>
      <w:r>
        <w:rPr>
          <w:rFonts w:ascii="Noto Serif" w:eastAsia="Times New Roman" w:hAnsi="Noto Serif" w:cs="Noto Serif"/>
          <w:lang w:val="de-DE"/>
        </w:rPr>
        <w:t>ibung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00000" w14:paraId="52C61AFD" w14:textId="77777777">
        <w:trPr>
          <w:divId w:val="1669362551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D4336F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  <w:b/>
                <w:bCs/>
                <w:spacing w:val="-1"/>
              </w:rPr>
              <w:t>Hinweis</w:t>
            </w:r>
            <w:r>
              <w:rPr>
                <w:rFonts w:ascii="Noto Serif" w:hAnsi="Noto Serif" w:cs="Noto Serif"/>
              </w:rPr>
              <w:br/>
              <w:t>Hier sind IDS feldorientierte, oder komplexe Datenstrukturen (z.B. XML) Schnittstellen exakt zu beschrieben.</w:t>
            </w:r>
            <w:r>
              <w:rPr>
                <w:rFonts w:ascii="Noto Serif" w:hAnsi="Noto Serif" w:cs="Noto Serif"/>
              </w:rPr>
              <w:br/>
              <w:t>Beispiele fÃ¼r DatensÃ¤tze sind hier anzugeben.</w:t>
            </w:r>
          </w:p>
        </w:tc>
      </w:tr>
    </w:tbl>
    <w:p w14:paraId="15064ACF" w14:textId="77777777" w:rsidR="00000000" w:rsidRDefault="00BB6D25">
      <w:pPr>
        <w:pStyle w:val="NormalWeb"/>
        <w:divId w:val="572005211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Bei feldorientierten Schnittstellen</w:t>
      </w:r>
    </w:p>
    <w:p w14:paraId="2D709415" w14:textId="77777777" w:rsidR="00000000" w:rsidRDefault="00BB6D25">
      <w:pPr>
        <w:numPr>
          <w:ilvl w:val="0"/>
          <w:numId w:val="5"/>
        </w:numPr>
        <w:spacing w:before="100" w:beforeAutospacing="1" w:after="150"/>
        <w:ind w:left="1140"/>
        <w:divId w:val="104007179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Feldbezeichnun</w:t>
      </w:r>
      <w:r>
        <w:rPr>
          <w:rFonts w:ascii="inherit" w:hAnsi="inherit" w:cs="Noto Serif"/>
          <w:lang w:val="de-DE"/>
        </w:rPr>
        <w:t>g</w:t>
      </w:r>
    </w:p>
    <w:p w14:paraId="52EDBBE6" w14:textId="77777777" w:rsidR="00000000" w:rsidRDefault="00BB6D25">
      <w:pPr>
        <w:numPr>
          <w:ilvl w:val="0"/>
          <w:numId w:val="5"/>
        </w:numPr>
        <w:spacing w:before="100" w:beforeAutospacing="1" w:after="150"/>
        <w:ind w:left="1140"/>
        <w:divId w:val="104007179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Verwendungszwec</w:t>
      </w:r>
      <w:r>
        <w:rPr>
          <w:rFonts w:ascii="inherit" w:hAnsi="inherit" w:cs="Noto Serif"/>
          <w:lang w:val="de-DE"/>
        </w:rPr>
        <w:t>k</w:t>
      </w:r>
    </w:p>
    <w:p w14:paraId="054E5155" w14:textId="77777777" w:rsidR="00000000" w:rsidRDefault="00BB6D25">
      <w:pPr>
        <w:numPr>
          <w:ilvl w:val="0"/>
          <w:numId w:val="5"/>
        </w:numPr>
        <w:spacing w:before="100" w:beforeAutospacing="1" w:after="150"/>
        <w:ind w:left="1140"/>
        <w:divId w:val="104007179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Wertebereic</w:t>
      </w:r>
      <w:r>
        <w:rPr>
          <w:rFonts w:ascii="inherit" w:hAnsi="inherit" w:cs="Noto Serif"/>
          <w:lang w:val="de-DE"/>
        </w:rPr>
        <w:t>h</w:t>
      </w:r>
    </w:p>
    <w:p w14:paraId="2892D723" w14:textId="77777777" w:rsidR="00000000" w:rsidRDefault="00BB6D25">
      <w:pPr>
        <w:pStyle w:val="NormalWeb"/>
        <w:divId w:val="1781947602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Die Darstellung kann in tabellarischer Form erfolgen: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345"/>
        <w:gridCol w:w="1871"/>
        <w:gridCol w:w="2602"/>
      </w:tblGrid>
      <w:tr w:rsidR="00000000" w14:paraId="4BA13366" w14:textId="77777777">
        <w:trPr>
          <w:divId w:val="1669362551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542877" w14:textId="77777777" w:rsidR="00000000" w:rsidRDefault="00BB6D25">
            <w:pPr>
              <w:spacing w:after="300"/>
              <w:jc w:val="center"/>
              <w:rPr>
                <w:rFonts w:ascii="Noto Serif" w:eastAsia="Times New Roman" w:hAnsi="Noto Serif" w:cs="Noto Serif"/>
              </w:rPr>
            </w:pPr>
            <w:r>
              <w:rPr>
                <w:rFonts w:ascii="Noto Serif" w:eastAsia="Times New Roman" w:hAnsi="Noto Serif" w:cs="Noto Serif"/>
              </w:rPr>
              <w:lastRenderedPageBreak/>
              <w:t>Table 1. Felder Schnittstelle abc</w:t>
            </w:r>
          </w:p>
        </w:tc>
      </w:tr>
      <w:tr w:rsidR="00000000" w14:paraId="6E28D28C" w14:textId="77777777">
        <w:trPr>
          <w:divId w:val="1669362551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3DA58D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Feld-Name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04CF5E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Datentyp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940504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Wertebereich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916052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Verwendungszweck</w:t>
            </w:r>
          </w:p>
        </w:tc>
      </w:tr>
      <w:tr w:rsidR="00000000" w14:paraId="1613AD8B" w14:textId="77777777">
        <w:trPr>
          <w:divId w:val="1669362551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223DDF" w14:textId="77777777" w:rsidR="00000000" w:rsidRDefault="00BB6D25">
            <w:pPr>
              <w:rPr>
                <w:rFonts w:ascii="Noto Serif" w:hAnsi="Noto Serif" w:cs="Noto Serif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AC54F9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44C0CE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A56B56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47BC5A7" w14:textId="77777777">
        <w:trPr>
          <w:divId w:val="1669362551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F5652C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36FAE3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43AF41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A733D2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5A3A4A" w14:textId="77777777" w:rsidR="00000000" w:rsidRDefault="00BB6D25">
      <w:pPr>
        <w:pStyle w:val="NormalWeb"/>
        <w:divId w:val="339357129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Bei Schnittstellen mit komplexen Datenstrukturen (z.B. Kommandoschnittstelle)</w:t>
      </w:r>
    </w:p>
    <w:p w14:paraId="6F7AD936" w14:textId="77777777" w:rsidR="00000000" w:rsidRDefault="00BB6D25">
      <w:pPr>
        <w:numPr>
          <w:ilvl w:val="0"/>
          <w:numId w:val="6"/>
        </w:numPr>
        <w:spacing w:before="100" w:beforeAutospacing="1" w:after="150"/>
        <w:ind w:left="1140"/>
        <w:divId w:val="1353386080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Name des Kommando</w:t>
      </w:r>
      <w:r>
        <w:rPr>
          <w:rFonts w:ascii="inherit" w:hAnsi="inherit" w:cs="Noto Serif"/>
          <w:lang w:val="de-DE"/>
        </w:rPr>
        <w:t>s</w:t>
      </w:r>
    </w:p>
    <w:p w14:paraId="56EBCC86" w14:textId="77777777" w:rsidR="00000000" w:rsidRDefault="00BB6D25">
      <w:pPr>
        <w:numPr>
          <w:ilvl w:val="0"/>
          <w:numId w:val="6"/>
        </w:numPr>
        <w:spacing w:before="100" w:beforeAutospacing="1" w:after="150"/>
        <w:ind w:left="1140"/>
        <w:divId w:val="1353386080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Beschreibung derRequestdate</w:t>
      </w:r>
      <w:r>
        <w:rPr>
          <w:rFonts w:ascii="inherit" w:hAnsi="inherit" w:cs="Noto Serif"/>
          <w:lang w:val="de-DE"/>
        </w:rPr>
        <w:t>n</w:t>
      </w:r>
    </w:p>
    <w:p w14:paraId="2F121DB4" w14:textId="77777777" w:rsidR="00000000" w:rsidRDefault="00BB6D25">
      <w:pPr>
        <w:numPr>
          <w:ilvl w:val="1"/>
          <w:numId w:val="6"/>
        </w:numPr>
        <w:spacing w:before="100" w:beforeAutospacing="1" w:after="150"/>
        <w:ind w:left="2160"/>
        <w:divId w:val="1420709019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Datenstruktur mit allen Eigenschafte</w:t>
      </w:r>
      <w:r>
        <w:rPr>
          <w:rFonts w:ascii="inherit" w:hAnsi="inherit" w:cs="Noto Serif"/>
          <w:lang w:val="de-DE"/>
        </w:rPr>
        <w:t>n</w:t>
      </w:r>
    </w:p>
    <w:p w14:paraId="650A40E1" w14:textId="77777777" w:rsidR="00000000" w:rsidRDefault="00BB6D25">
      <w:pPr>
        <w:numPr>
          <w:ilvl w:val="0"/>
          <w:numId w:val="6"/>
        </w:numPr>
        <w:spacing w:before="100" w:beforeAutospacing="1" w:after="150"/>
        <w:ind w:left="1140"/>
        <w:divId w:val="1353386080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Beschreibung der Responsedate</w:t>
      </w:r>
      <w:r>
        <w:rPr>
          <w:rFonts w:ascii="inherit" w:hAnsi="inherit" w:cs="Noto Serif"/>
          <w:lang w:val="de-DE"/>
        </w:rPr>
        <w:t>n</w:t>
      </w:r>
    </w:p>
    <w:p w14:paraId="5567E44F" w14:textId="77777777" w:rsidR="00000000" w:rsidRDefault="00BB6D25">
      <w:pPr>
        <w:numPr>
          <w:ilvl w:val="1"/>
          <w:numId w:val="6"/>
        </w:numPr>
        <w:spacing w:before="100" w:beforeAutospacing="1" w:after="150"/>
        <w:ind w:left="2160"/>
        <w:divId w:val="2116516214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Returncode</w:t>
      </w:r>
      <w:r>
        <w:rPr>
          <w:rFonts w:ascii="inherit" w:hAnsi="inherit" w:cs="Noto Serif"/>
          <w:lang w:val="de-DE"/>
        </w:rPr>
        <w:t>s</w:t>
      </w:r>
    </w:p>
    <w:p w14:paraId="0DAE8C1C" w14:textId="77777777" w:rsidR="00000000" w:rsidRDefault="00BB6D25">
      <w:pPr>
        <w:numPr>
          <w:ilvl w:val="1"/>
          <w:numId w:val="6"/>
        </w:numPr>
        <w:spacing w:before="100" w:beforeAutospacing="1" w:after="150"/>
        <w:ind w:left="2160"/>
        <w:divId w:val="2116516214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Datenstruktur mit allen Eigenschafte</w:t>
      </w:r>
      <w:r>
        <w:rPr>
          <w:rFonts w:ascii="inherit" w:hAnsi="inherit" w:cs="Noto Serif"/>
          <w:lang w:val="de-DE"/>
        </w:rPr>
        <w:t>n</w:t>
      </w:r>
    </w:p>
    <w:p w14:paraId="7C41C6BD" w14:textId="77777777" w:rsidR="00000000" w:rsidRDefault="00BB6D25">
      <w:pPr>
        <w:numPr>
          <w:ilvl w:val="0"/>
          <w:numId w:val="6"/>
        </w:numPr>
        <w:spacing w:before="100" w:beforeAutospacing="1" w:after="150"/>
        <w:ind w:left="1140"/>
        <w:divId w:val="1353386080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Verweis auf Quellcodedokumentatio</w:t>
      </w:r>
      <w:r>
        <w:rPr>
          <w:rFonts w:ascii="inherit" w:hAnsi="inherit" w:cs="Noto Serif"/>
          <w:lang w:val="de-DE"/>
        </w:rPr>
        <w:t>n</w:t>
      </w:r>
    </w:p>
    <w:p w14:paraId="02724630" w14:textId="77777777" w:rsidR="00000000" w:rsidRDefault="00BB6D25">
      <w:pPr>
        <w:pStyle w:val="Heading5"/>
        <w:divId w:val="1260943642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Protokollbeschreibung</w:t>
      </w:r>
    </w:p>
    <w:p w14:paraId="74FB46EC" w14:textId="77777777" w:rsidR="00000000" w:rsidRDefault="00BB6D25">
      <w:pPr>
        <w:pStyle w:val="NormalWeb"/>
        <w:divId w:val="1114248168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Welches fachliche Protokoll wird verwendet (IDS, Command,â€¦)</w:t>
      </w:r>
      <w:r>
        <w:rPr>
          <w:rFonts w:ascii="Noto Serif" w:hAnsi="Noto Serif" w:cs="Noto Serif"/>
          <w:lang w:val="de-DE"/>
        </w:rPr>
        <w:br/>
        <w:t>Welche Art der Serialisierung wird verwendet (XML, IDS, â€¦ )</w:t>
      </w:r>
      <w:r>
        <w:rPr>
          <w:rFonts w:ascii="Noto Serif" w:hAnsi="Noto Serif" w:cs="Noto Serif"/>
          <w:lang w:val="de-DE"/>
        </w:rPr>
        <w:br/>
        <w:t>Welches technische Protokoll wird ver</w:t>
      </w:r>
      <w:r>
        <w:rPr>
          <w:rFonts w:ascii="Noto Serif" w:hAnsi="Noto Serif" w:cs="Noto Serif"/>
          <w:lang w:val="de-DE"/>
        </w:rPr>
        <w:t>wendet (TCP/IP, UDP, Named Pipe, Unicast, Multicast)</w:t>
      </w:r>
    </w:p>
    <w:p w14:paraId="66DCC15F" w14:textId="77777777" w:rsidR="00000000" w:rsidRDefault="00BB6D25">
      <w:pPr>
        <w:pStyle w:val="Heading5"/>
        <w:divId w:val="1780180161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Leistungsmerkmale</w:t>
      </w:r>
    </w:p>
    <w:p w14:paraId="3DF3512C" w14:textId="77777777" w:rsidR="00000000" w:rsidRDefault="00BB6D25">
      <w:pPr>
        <w:pStyle w:val="NormalWeb"/>
        <w:divId w:val="2080976058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Anzahl Pakete pro Sekunde maximal</w:t>
      </w:r>
      <w:r>
        <w:rPr>
          <w:rFonts w:ascii="Noto Serif" w:hAnsi="Noto Serif" w:cs="Noto Serif"/>
          <w:lang w:val="de-DE"/>
        </w:rPr>
        <w:br/>
        <w:t>Maximale DatensatzlÃ¤nge</w:t>
      </w:r>
    </w:p>
    <w:p w14:paraId="3A7DE1E5" w14:textId="77777777" w:rsidR="00000000" w:rsidRDefault="00BB6D25">
      <w:pPr>
        <w:pStyle w:val="Heading4"/>
        <w:divId w:val="1276987292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3.1.2. [Bausteinname 1]</w:t>
      </w:r>
    </w:p>
    <w:p w14:paraId="0A4FF107" w14:textId="77777777" w:rsidR="00000000" w:rsidRDefault="00BB6D25">
      <w:pPr>
        <w:pStyle w:val="NormalWeb"/>
        <w:divId w:val="321087852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&lt; Hier Ãœberblicksdiagramm fÃ¼r Innenleben von Baustein 1 einfÃ¼gen&gt;</w:t>
      </w:r>
    </w:p>
    <w:p w14:paraId="37DE3D0F" w14:textId="77777777" w:rsidR="00000000" w:rsidRDefault="00BB6D25">
      <w:pPr>
        <w:numPr>
          <w:ilvl w:val="0"/>
          <w:numId w:val="7"/>
        </w:numPr>
        <w:spacing w:before="100" w:beforeAutospacing="1" w:after="150"/>
        <w:ind w:left="1140"/>
        <w:divId w:val="1072389754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zeigt das Innenleben des Baustein</w:t>
      </w:r>
      <w:r>
        <w:rPr>
          <w:rFonts w:ascii="inherit" w:hAnsi="inherit" w:cs="Noto Serif"/>
          <w:lang w:val="de-DE"/>
        </w:rPr>
        <w:t>es in Diagrammform mit den lokalen Bausteinen 1 - n, sowie deren ZusammenhÃ¤nge und AbhÃ¤ngigkeiten</w:t>
      </w:r>
      <w:r>
        <w:rPr>
          <w:rFonts w:ascii="inherit" w:hAnsi="inherit" w:cs="Noto Serif"/>
          <w:lang w:val="de-DE"/>
        </w:rPr>
        <w:t>.</w:t>
      </w:r>
    </w:p>
    <w:p w14:paraId="63D94608" w14:textId="77777777" w:rsidR="00000000" w:rsidRDefault="00BB6D25">
      <w:pPr>
        <w:pStyle w:val="NormalWeb"/>
        <w:divId w:val="301662866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Wenn das Verhalten des Bausteins Ã¼ber Konfigurationsparameter gesteuert werden kann, Verweis auf Kapitel 5.1 (Konfigurationsparameter) einfÃ¼gen</w:t>
      </w:r>
    </w:p>
    <w:p w14:paraId="21609C17" w14:textId="77777777" w:rsidR="00000000" w:rsidRDefault="00BB6D25">
      <w:pPr>
        <w:pStyle w:val="Heading5"/>
        <w:divId w:val="633560262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lastRenderedPageBreak/>
        <w:t>Zweck / V</w:t>
      </w:r>
      <w:r>
        <w:rPr>
          <w:rFonts w:ascii="Noto Serif" w:eastAsia="Times New Roman" w:hAnsi="Noto Serif" w:cs="Noto Serif"/>
          <w:lang w:val="de-DE"/>
        </w:rPr>
        <w:t>erantwortlichkeit</w:t>
      </w:r>
    </w:p>
    <w:p w14:paraId="1250E983" w14:textId="77777777" w:rsidR="00000000" w:rsidRDefault="00BB6D25">
      <w:pPr>
        <w:pStyle w:val="Heading5"/>
        <w:divId w:val="1063673951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ErfÃ¼llte Anforderungen</w:t>
      </w:r>
    </w:p>
    <w:p w14:paraId="451B012F" w14:textId="77777777" w:rsidR="00000000" w:rsidRDefault="00BB6D25">
      <w:pPr>
        <w:pStyle w:val="Heading5"/>
        <w:divId w:val="955986983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Leistungsmerkmale</w:t>
      </w:r>
    </w:p>
    <w:p w14:paraId="38094390" w14:textId="77777777" w:rsidR="00000000" w:rsidRDefault="00BB6D25">
      <w:pPr>
        <w:pStyle w:val="Heading3"/>
        <w:divId w:val="1053970352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3.2. Laufzeit-Sicht</w:t>
      </w:r>
    </w:p>
    <w:p w14:paraId="5671BCD5" w14:textId="77777777" w:rsidR="00000000" w:rsidRDefault="00BB6D25">
      <w:pPr>
        <w:pStyle w:val="NormalWeb"/>
        <w:divId w:val="1110276726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Hier kann z.B. der Nachrichtenfluss Ã¼ber mehrere Schnittstellen und Bausteine hinweg beschrieben werden.</w:t>
      </w:r>
      <w:r>
        <w:rPr>
          <w:rFonts w:ascii="Noto Serif" w:hAnsi="Noto Serif" w:cs="Noto Serif"/>
          <w:lang w:val="de-DE"/>
        </w:rPr>
        <w:br/>
        <w:t>Zur Beschreibung bieten sich Sequenzdiagramme, AktivitÃ¤ts- oder Statu</w:t>
      </w:r>
      <w:r>
        <w:rPr>
          <w:rFonts w:ascii="Noto Serif" w:hAnsi="Noto Serif" w:cs="Noto Serif"/>
          <w:lang w:val="de-DE"/>
        </w:rPr>
        <w:t>sdiagramme an. Es ist hilfreich, zu einem Diagramm ein paar erklÃ¤rende Worte zu schreiben.</w:t>
      </w:r>
    </w:p>
    <w:p w14:paraId="64662931" w14:textId="77777777" w:rsidR="00000000" w:rsidRDefault="00BB6D25">
      <w:pPr>
        <w:pStyle w:val="NormalWeb"/>
        <w:divId w:val="480078588"/>
        <w:rPr>
          <w:rFonts w:ascii="Noto Serif" w:hAnsi="Noto Serif" w:cs="Noto Serif"/>
          <w:lang w:val="de-DE"/>
        </w:rPr>
      </w:pPr>
      <w:r>
        <w:rPr>
          <w:rStyle w:val="underline1"/>
          <w:rFonts w:ascii="Noto Serif" w:hAnsi="Noto Serif" w:cs="Noto Serif"/>
          <w:lang w:val="de-DE"/>
        </w:rPr>
        <w:t>Steuerung der Komponente</w:t>
      </w:r>
      <w:r>
        <w:rPr>
          <w:rFonts w:ascii="Noto Serif" w:hAnsi="Noto Serif" w:cs="Noto Serif"/>
          <w:lang w:val="de-DE"/>
        </w:rPr>
        <w:br/>
        <w:t>Bei Komponenten, die Ã¼ber eine Kommandoschnittstelle gesteuert werden, muss hier erkennbar sein, was durch das Kommando passiert (EVA Prin</w:t>
      </w:r>
      <w:r>
        <w:rPr>
          <w:rFonts w:ascii="Noto Serif" w:hAnsi="Noto Serif" w:cs="Noto Serif"/>
          <w:lang w:val="de-DE"/>
        </w:rPr>
        <w:t>zip).</w:t>
      </w:r>
      <w:r>
        <w:rPr>
          <w:rFonts w:ascii="Noto Serif" w:hAnsi="Noto Serif" w:cs="Noto Serif"/>
          <w:lang w:val="de-DE"/>
        </w:rPr>
        <w:br/>
        <w:t>Jedes Kommando muss beschrieben werden (Request / Response).</w:t>
      </w:r>
      <w:r>
        <w:rPr>
          <w:rFonts w:ascii="Noto Serif" w:hAnsi="Noto Serif" w:cs="Noto Serif"/>
          <w:lang w:val="de-DE"/>
        </w:rPr>
        <w:br/>
        <w:t>Alle Returncodes mÃ¼ssen beschrieben sein.</w:t>
      </w:r>
      <w:r>
        <w:rPr>
          <w:rFonts w:ascii="Noto Serif" w:hAnsi="Noto Serif" w:cs="Noto Serif"/>
          <w:lang w:val="de-DE"/>
        </w:rPr>
        <w:br/>
        <w:t>Werden innerhalb der Komponente Ã¼ber die Schnittstelle Nachrichten verschickt sind diese ebenfalls zu beschreiben. Es muss erkennbar sein, in wel</w:t>
      </w:r>
      <w:r>
        <w:rPr>
          <w:rFonts w:ascii="Noto Serif" w:hAnsi="Noto Serif" w:cs="Noto Serif"/>
          <w:lang w:val="de-DE"/>
        </w:rPr>
        <w:t>chen FÃ¤llen die Nachricht verschickt wird (was lÃ¶st die Nachricht aus).</w:t>
      </w:r>
      <w:r>
        <w:rPr>
          <w:rFonts w:ascii="Noto Serif" w:hAnsi="Noto Serif" w:cs="Noto Serif"/>
          <w:lang w:val="de-DE"/>
        </w:rPr>
        <w:br/>
        <w:t>Zu jedem beschriebenen Kommando und zu jeder beschriebenen Nachricht muss ein Link auf das entsprechende Schnittstellenkapitel eingefÃ¼gt werden.</w:t>
      </w:r>
    </w:p>
    <w:p w14:paraId="3E4739A2" w14:textId="77777777" w:rsidR="00000000" w:rsidRDefault="00BB6D25">
      <w:pPr>
        <w:pStyle w:val="NormalWeb"/>
        <w:divId w:val="1836719551"/>
        <w:rPr>
          <w:rFonts w:ascii="Noto Serif" w:hAnsi="Noto Serif" w:cs="Noto Serif"/>
          <w:lang w:val="de-DE"/>
        </w:rPr>
      </w:pPr>
      <w:r>
        <w:rPr>
          <w:rStyle w:val="underline1"/>
          <w:rFonts w:ascii="Noto Serif" w:hAnsi="Noto Serif" w:cs="Noto Serif"/>
          <w:lang w:val="de-DE"/>
        </w:rPr>
        <w:t>Interne AblÃ¤ufe / Workflows</w:t>
      </w:r>
      <w:r>
        <w:rPr>
          <w:rFonts w:ascii="Noto Serif" w:hAnsi="Noto Serif" w:cs="Noto Serif"/>
          <w:lang w:val="de-DE"/>
        </w:rPr>
        <w:br/>
        <w:t>Jeder i</w:t>
      </w:r>
      <w:r>
        <w:rPr>
          <w:rFonts w:ascii="Noto Serif" w:hAnsi="Noto Serif" w:cs="Noto Serif"/>
          <w:lang w:val="de-DE"/>
        </w:rPr>
        <w:t>nterne Ablauf, der nicht direkt durch ein Kommando ausgelÃ¶st wird, muss beschrieben werden. Die jeweiligen StatusÃ¼bergÃ¤nge fÃ¼r jeden Workflowschritt sind zu beschreiben.</w:t>
      </w:r>
      <w:r>
        <w:rPr>
          <w:rFonts w:ascii="Noto Serif" w:hAnsi="Noto Serif" w:cs="Noto Serif"/>
          <w:lang w:val="de-DE"/>
        </w:rPr>
        <w:br/>
        <w:t>Die Beschreibung kann mit Hilfe des UML2 Activity Diagramms erfolgen. Die Abbruchb</w:t>
      </w:r>
      <w:r>
        <w:rPr>
          <w:rFonts w:ascii="Noto Serif" w:hAnsi="Noto Serif" w:cs="Noto Serif"/>
          <w:lang w:val="de-DE"/>
        </w:rPr>
        <w:t>edingungen und die daraus resultierenden Aktionen (mit Returncodes) mÃ¼ssen erkennbar sein.</w:t>
      </w:r>
    </w:p>
    <w:p w14:paraId="4D7AC6DB" w14:textId="77777777" w:rsidR="00000000" w:rsidRDefault="00BB6D25">
      <w:pPr>
        <w:pStyle w:val="Heading3"/>
        <w:divId w:val="352002407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3.3. Returncodes und Nachrichten</w:t>
      </w:r>
    </w:p>
    <w:p w14:paraId="7A2B9293" w14:textId="77777777" w:rsidR="00000000" w:rsidRDefault="00BB6D25">
      <w:pPr>
        <w:pStyle w:val="NormalWeb"/>
        <w:divId w:val="960842712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Alle in der Komponente verwendeten Returncodes und Nachrichten, die Ã¼ber eine Schnittstelle nach auÃŸen gegeben werden, sind als Ã</w:t>
      </w:r>
      <w:r>
        <w:rPr>
          <w:rFonts w:ascii="Noto Serif" w:hAnsi="Noto Serif" w:cs="Noto Serif"/>
          <w:lang w:val="de-DE"/>
        </w:rPr>
        <w:t>œbersicht zu dokumentieren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497"/>
        <w:gridCol w:w="4906"/>
      </w:tblGrid>
      <w:tr w:rsidR="00000000" w14:paraId="3062A7FC" w14:textId="77777777">
        <w:trPr>
          <w:divId w:val="352002407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A31B7E" w14:textId="77777777" w:rsidR="00000000" w:rsidRDefault="00BB6D25">
            <w:pPr>
              <w:spacing w:after="300"/>
              <w:jc w:val="center"/>
              <w:rPr>
                <w:rFonts w:ascii="Noto Serif" w:eastAsia="Times New Roman" w:hAnsi="Noto Serif" w:cs="Noto Serif"/>
              </w:rPr>
            </w:pPr>
            <w:r>
              <w:rPr>
                <w:rFonts w:ascii="Noto Serif" w:eastAsia="Times New Roman" w:hAnsi="Noto Serif" w:cs="Noto Serif"/>
              </w:rPr>
              <w:t>Table 2. Messages und Codes</w:t>
            </w:r>
          </w:p>
        </w:tc>
      </w:tr>
      <w:tr w:rsidR="00000000" w14:paraId="4A42BCCC" w14:textId="77777777">
        <w:trPr>
          <w:divId w:val="352002407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D34816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lastRenderedPageBreak/>
              <w:t>Returncode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815027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Nachricht (Text)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ECD20A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AusgelÃ¶ste Aktion(en)</w:t>
            </w:r>
          </w:p>
        </w:tc>
      </w:tr>
      <w:tr w:rsidR="00000000" w14:paraId="5480AE13" w14:textId="77777777">
        <w:trPr>
          <w:divId w:val="352002407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51BEEA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999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160AEC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Interner Fehler in Modul 0815 aufgetreten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ADD993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Eintrag im Logfile als ErrorVersenden einer Nachricht vom Type ErrorNotification Ã¼ber die Schnittstelle xyz</w:t>
            </w:r>
          </w:p>
        </w:tc>
      </w:tr>
      <w:tr w:rsidR="00000000" w14:paraId="4B00562B" w14:textId="77777777">
        <w:trPr>
          <w:divId w:val="352002407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A2E84A" w14:textId="77777777" w:rsidR="00000000" w:rsidRDefault="00BB6D25">
            <w:pPr>
              <w:rPr>
                <w:rFonts w:ascii="Noto Serif" w:hAnsi="Noto Serif" w:cs="Noto Serif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B65378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AD14B6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F69778" w14:textId="77777777" w:rsidR="00000000" w:rsidRDefault="00BB6D25">
      <w:pPr>
        <w:pStyle w:val="Heading2"/>
        <w:divId w:val="1391877048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4. User Interface</w:t>
      </w:r>
    </w:p>
    <w:p w14:paraId="1D1DCD5C" w14:textId="77777777" w:rsidR="00000000" w:rsidRDefault="00BB6D25">
      <w:pPr>
        <w:pStyle w:val="Heading3"/>
        <w:divId w:val="1915582647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4.1. MaskenÃ¼bersicht</w:t>
      </w:r>
    </w:p>
    <w:p w14:paraId="1B5BF214" w14:textId="77777777" w:rsidR="00000000" w:rsidRDefault="00BB6D25">
      <w:pPr>
        <w:pStyle w:val="NormalWeb"/>
        <w:divId w:val="1604222217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Hier eine Struktursicht der GUI einfÃ¼gen, auf der die verwendeten Masken namentlich erwÃ¤hnt werden und der grobe Zusammenhang sichtbar wird.</w:t>
      </w:r>
    </w:p>
    <w:p w14:paraId="3162B0D3" w14:textId="77777777" w:rsidR="00000000" w:rsidRDefault="00BB6D25">
      <w:pPr>
        <w:pStyle w:val="Heading3"/>
        <w:divId w:val="4576650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4.2. Beschreibung [Maske 1]</w:t>
      </w:r>
    </w:p>
    <w:p w14:paraId="3226540A" w14:textId="77777777" w:rsidR="00000000" w:rsidRDefault="00BB6D25">
      <w:pPr>
        <w:pStyle w:val="NormalWeb"/>
        <w:divId w:val="690304143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Screenshot der Maske mit allen Steuerelementen.</w:t>
      </w:r>
      <w:r>
        <w:rPr>
          <w:rFonts w:ascii="Noto Serif" w:hAnsi="Noto Serif" w:cs="Noto Serif"/>
          <w:lang w:val="de-DE"/>
        </w:rPr>
        <w:br/>
        <w:t>Jedes Steuerelement benennen und besc</w:t>
      </w:r>
      <w:r>
        <w:rPr>
          <w:rFonts w:ascii="Noto Serif" w:hAnsi="Noto Serif" w:cs="Noto Serif"/>
          <w:lang w:val="de-DE"/>
        </w:rPr>
        <w:t>hreiben</w:t>
      </w:r>
    </w:p>
    <w:p w14:paraId="0372BEC1" w14:textId="77777777" w:rsidR="00000000" w:rsidRDefault="00BB6D25">
      <w:pPr>
        <w:numPr>
          <w:ilvl w:val="0"/>
          <w:numId w:val="8"/>
        </w:numPr>
        <w:spacing w:before="100" w:beforeAutospacing="1" w:after="150"/>
        <w:ind w:left="1140"/>
        <w:divId w:val="517475206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Eingabefelde</w:t>
      </w:r>
      <w:r>
        <w:rPr>
          <w:rFonts w:ascii="inherit" w:hAnsi="inherit" w:cs="Noto Serif"/>
          <w:lang w:val="de-DE"/>
        </w:rPr>
        <w:t>r</w:t>
      </w:r>
    </w:p>
    <w:p w14:paraId="640CB1A7" w14:textId="77777777" w:rsidR="00000000" w:rsidRDefault="00BB6D25">
      <w:pPr>
        <w:numPr>
          <w:ilvl w:val="0"/>
          <w:numId w:val="8"/>
        </w:numPr>
        <w:spacing w:before="100" w:beforeAutospacing="1" w:after="150"/>
        <w:ind w:left="1140"/>
        <w:divId w:val="517475206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Verwendungszwec</w:t>
      </w:r>
      <w:r>
        <w:rPr>
          <w:rFonts w:ascii="inherit" w:hAnsi="inherit" w:cs="Noto Serif"/>
          <w:lang w:val="de-DE"/>
        </w:rPr>
        <w:t>k</w:t>
      </w:r>
    </w:p>
    <w:p w14:paraId="56082EB4" w14:textId="77777777" w:rsidR="00000000" w:rsidRDefault="00BB6D25">
      <w:pPr>
        <w:numPr>
          <w:ilvl w:val="0"/>
          <w:numId w:val="8"/>
        </w:numPr>
        <w:spacing w:before="100" w:beforeAutospacing="1" w:after="150"/>
        <w:ind w:left="1140"/>
        <w:divId w:val="517475206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Erlaubter Wertebereic</w:t>
      </w:r>
      <w:r>
        <w:rPr>
          <w:rFonts w:ascii="inherit" w:hAnsi="inherit" w:cs="Noto Serif"/>
          <w:lang w:val="de-DE"/>
        </w:rPr>
        <w:t>h</w:t>
      </w:r>
    </w:p>
    <w:p w14:paraId="12F4A3D5" w14:textId="77777777" w:rsidR="00000000" w:rsidRDefault="00BB6D25">
      <w:pPr>
        <w:numPr>
          <w:ilvl w:val="0"/>
          <w:numId w:val="8"/>
        </w:numPr>
        <w:spacing w:before="100" w:beforeAutospacing="1" w:after="150"/>
        <w:ind w:left="1140"/>
        <w:divId w:val="517475206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Verhalten bei Fehleingab</w:t>
      </w:r>
      <w:r>
        <w:rPr>
          <w:rFonts w:ascii="inherit" w:hAnsi="inherit" w:cs="Noto Serif"/>
          <w:lang w:val="de-DE"/>
        </w:rPr>
        <w:t>e</w:t>
      </w:r>
    </w:p>
    <w:p w14:paraId="4E3DE032" w14:textId="77777777" w:rsidR="00000000" w:rsidRDefault="00BB6D25">
      <w:pPr>
        <w:numPr>
          <w:ilvl w:val="0"/>
          <w:numId w:val="8"/>
        </w:numPr>
        <w:spacing w:before="100" w:beforeAutospacing="1" w:after="150"/>
        <w:ind w:left="1140"/>
        <w:divId w:val="517475206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Button</w:t>
      </w:r>
      <w:r>
        <w:rPr>
          <w:rFonts w:ascii="inherit" w:hAnsi="inherit" w:cs="Noto Serif"/>
          <w:lang w:val="de-DE"/>
        </w:rPr>
        <w:t>s</w:t>
      </w:r>
    </w:p>
    <w:p w14:paraId="36CEB262" w14:textId="77777777" w:rsidR="00000000" w:rsidRDefault="00BB6D25">
      <w:pPr>
        <w:numPr>
          <w:ilvl w:val="0"/>
          <w:numId w:val="8"/>
        </w:numPr>
        <w:spacing w:before="100" w:beforeAutospacing="1" w:after="150"/>
        <w:ind w:left="1140"/>
        <w:divId w:val="517475206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Verwendungszwec</w:t>
      </w:r>
      <w:r>
        <w:rPr>
          <w:rFonts w:ascii="inherit" w:hAnsi="inherit" w:cs="Noto Serif"/>
          <w:lang w:val="de-DE"/>
        </w:rPr>
        <w:t>k</w:t>
      </w:r>
    </w:p>
    <w:p w14:paraId="329E39BC" w14:textId="77777777" w:rsidR="00000000" w:rsidRDefault="00BB6D25">
      <w:pPr>
        <w:numPr>
          <w:ilvl w:val="0"/>
          <w:numId w:val="8"/>
        </w:numPr>
        <w:spacing w:before="100" w:beforeAutospacing="1" w:after="150"/>
        <w:ind w:left="1140"/>
        <w:divId w:val="517475206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Aktion die durch Button ausgelÃ¶st wir</w:t>
      </w:r>
      <w:r>
        <w:rPr>
          <w:rFonts w:ascii="inherit" w:hAnsi="inherit" w:cs="Noto Serif"/>
          <w:lang w:val="de-DE"/>
        </w:rPr>
        <w:t>d</w:t>
      </w:r>
    </w:p>
    <w:p w14:paraId="7B19BCDB" w14:textId="77777777" w:rsidR="00000000" w:rsidRDefault="00BB6D25">
      <w:pPr>
        <w:numPr>
          <w:ilvl w:val="1"/>
          <w:numId w:val="8"/>
        </w:numPr>
        <w:spacing w:before="100" w:beforeAutospacing="1" w:after="150"/>
        <w:ind w:left="2160"/>
        <w:divId w:val="2032342842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Beschreibung Ã¼ber Ablaufdiagramm oder Sequenzdiagram</w:t>
      </w:r>
      <w:r>
        <w:rPr>
          <w:rFonts w:ascii="inherit" w:hAnsi="inherit" w:cs="Noto Serif"/>
          <w:lang w:val="de-DE"/>
        </w:rPr>
        <w:t>m</w:t>
      </w:r>
    </w:p>
    <w:p w14:paraId="256F1C6A" w14:textId="77777777" w:rsidR="00000000" w:rsidRDefault="00BB6D25">
      <w:pPr>
        <w:pStyle w:val="NormalWeb"/>
        <w:divId w:val="473327523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Wenn das Verhalten der Maske Ã¼ber Konfiguration</w:t>
      </w:r>
      <w:r>
        <w:rPr>
          <w:rFonts w:ascii="Noto Serif" w:hAnsi="Noto Serif" w:cs="Noto Serif"/>
          <w:lang w:val="de-DE"/>
        </w:rPr>
        <w:t>sparameter gesteuert werden kann, Verweis auf Kapitel 5.1 (Konfigurationsparameter) einfÃ¼gen</w:t>
      </w:r>
    </w:p>
    <w:p w14:paraId="32A1D5EA" w14:textId="77777777" w:rsidR="00000000" w:rsidRDefault="00BB6D25">
      <w:pPr>
        <w:pStyle w:val="Heading2"/>
        <w:divId w:val="1515457798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5. Betriebs-Sicht</w:t>
      </w:r>
    </w:p>
    <w:p w14:paraId="05984FD2" w14:textId="77777777" w:rsidR="00000000" w:rsidRDefault="00BB6D25">
      <w:pPr>
        <w:pStyle w:val="NormalWeb"/>
        <w:divId w:val="918756542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 xml:space="preserve">In der Betriebs-Sicht sollten Themen wie generelle KonfigurationsmÃ¶glichkeiten und Parameter, StartabhÃ¤ngigkeiten, LaufzeitabhÃ¤ngigkeiten, sowie sonstige betriebsrelevanten Informationen </w:t>
      </w:r>
      <w:r>
        <w:rPr>
          <w:rFonts w:ascii="Noto Serif" w:hAnsi="Noto Serif" w:cs="Noto Serif"/>
          <w:lang w:val="de-DE"/>
        </w:rPr>
        <w:lastRenderedPageBreak/>
        <w:t>beschreiben werden.</w:t>
      </w:r>
      <w:r>
        <w:rPr>
          <w:rFonts w:ascii="Noto Serif" w:hAnsi="Noto Serif" w:cs="Noto Serif"/>
          <w:lang w:val="de-DE"/>
        </w:rPr>
        <w:br/>
        <w:t>FÃ¼r Start / Stopp des Systems kÃ¶nnen Sequenz</w:t>
      </w:r>
      <w:r>
        <w:rPr>
          <w:rFonts w:ascii="Noto Serif" w:hAnsi="Noto Serif" w:cs="Noto Serif"/>
          <w:lang w:val="de-DE"/>
        </w:rPr>
        <w:t>diagramme verwendet werden.</w:t>
      </w:r>
    </w:p>
    <w:p w14:paraId="3F3AEEA6" w14:textId="77777777" w:rsidR="00000000" w:rsidRDefault="00BB6D25">
      <w:pPr>
        <w:pStyle w:val="Heading3"/>
        <w:divId w:val="176966562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5.1. Konfigurationsparameter</w:t>
      </w:r>
    </w:p>
    <w:p w14:paraId="52E23B75" w14:textId="77777777" w:rsidR="00000000" w:rsidRDefault="00BB6D25">
      <w:pPr>
        <w:pStyle w:val="NormalWeb"/>
        <w:divId w:val="832070371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Hier werden alle Konfigurationsparameter Ã¼ber die Standard C/S-Frameworkparameter hinaus beschrieben.</w:t>
      </w:r>
      <w:r>
        <w:rPr>
          <w:rFonts w:ascii="Noto Serif" w:hAnsi="Noto Serif" w:cs="Noto Serif"/>
          <w:lang w:val="de-DE"/>
        </w:rPr>
        <w:br/>
        <w:t>Dies gilt auch fÃ¼r Parameter fÃ¼r â€žhidden functionalityâ€œ, also Parameter, die fÃ¼r Test- od</w:t>
      </w:r>
      <w:r>
        <w:rPr>
          <w:rFonts w:ascii="Noto Serif" w:hAnsi="Noto Serif" w:cs="Noto Serif"/>
          <w:lang w:val="de-DE"/>
        </w:rPr>
        <w:t>er Debugzwecke verwendet werden und die das Verhalten der Komponente beeinflussen.</w:t>
      </w:r>
      <w:r>
        <w:rPr>
          <w:rFonts w:ascii="Noto Serif" w:hAnsi="Noto Serif" w:cs="Noto Serif"/>
          <w:lang w:val="de-DE"/>
        </w:rPr>
        <w:br/>
        <w:t>Werden weitere Konfigurationsdateien verwendet, wie die app.config, so sind diese vollumfÃ¤nglich zu dokumentieren.</w:t>
      </w:r>
      <w:r>
        <w:rPr>
          <w:rFonts w:ascii="Noto Serif" w:hAnsi="Noto Serif" w:cs="Noto Serif"/>
          <w:lang w:val="de-DE"/>
        </w:rPr>
        <w:br/>
        <w:t>Werden Softwarekomponenten eingesetzt, die eine entsprech</w:t>
      </w:r>
      <w:r>
        <w:rPr>
          <w:rFonts w:ascii="Noto Serif" w:hAnsi="Noto Serif" w:cs="Noto Serif"/>
          <w:lang w:val="de-DE"/>
        </w:rPr>
        <w:t>ende Konfiguration mitbringen, mÃ¼ssen diese hier ebenfalls fÃ¼r die Komponente beschrieben werden.</w:t>
      </w:r>
    </w:p>
    <w:p w14:paraId="4C0FD996" w14:textId="77777777" w:rsidR="00000000" w:rsidRDefault="00BB6D25">
      <w:pPr>
        <w:pStyle w:val="NormalWeb"/>
        <w:divId w:val="1241721935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Folgende Form der Darstellung kann verwendet werden:</w:t>
      </w:r>
    </w:p>
    <w:tbl>
      <w:tblPr>
        <w:tblW w:w="0" w:type="auto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3430"/>
        <w:gridCol w:w="2602"/>
        <w:gridCol w:w="5908"/>
      </w:tblGrid>
      <w:tr w:rsidR="00000000" w14:paraId="237E232F" w14:textId="77777777">
        <w:trPr>
          <w:divId w:val="176966562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1B206B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B762F2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WertebereichAusprÃ¤gung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5B88A0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Verwendungszweck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6432F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952A23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Beispiel</w:t>
            </w:r>
          </w:p>
        </w:tc>
      </w:tr>
      <w:tr w:rsidR="00000000" w14:paraId="1F29CE7B" w14:textId="77777777">
        <w:trPr>
          <w:divId w:val="176966562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88AD5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MinMaxParameter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92CF2A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-1 bis 9999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226A88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Wird in der [K</w:t>
            </w:r>
            <w:r>
              <w:rPr>
                <w:rFonts w:ascii="Noto Serif" w:hAnsi="Noto Serif" w:cs="Noto Serif"/>
              </w:rPr>
              <w:t>omponente] verwendet fÃ¼r Festlegung der Unter- / Obergrenze.Das Trennzeichen zwischen Minimum und Maximum ist das Pipe Symbol â€š|â€˜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5DA904" w14:textId="77777777" w:rsidR="00000000" w:rsidRDefault="00BB6D25">
            <w:pPr>
              <w:pStyle w:val="tableblock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&lt;MinMaxParameter&gt;1|999&lt;/MinMaxParameter&gt;</w:t>
            </w:r>
          </w:p>
        </w:tc>
      </w:tr>
      <w:tr w:rsidR="00000000" w14:paraId="739609B1" w14:textId="77777777">
        <w:trPr>
          <w:divId w:val="176966562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E2F7DD" w14:textId="77777777" w:rsidR="00000000" w:rsidRDefault="00BB6D25">
            <w:pPr>
              <w:rPr>
                <w:rFonts w:ascii="Noto Serif" w:hAnsi="Noto Serif" w:cs="Noto Serif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B8F16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BD0281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15DB97" w14:textId="77777777" w:rsidR="00000000" w:rsidRDefault="00BB6D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FEC356" w14:textId="77777777" w:rsidR="00000000" w:rsidRDefault="00BB6D25">
      <w:pPr>
        <w:pStyle w:val="Heading3"/>
        <w:divId w:val="869800468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5.2. Start- / Stoppverhalten</w:t>
      </w:r>
    </w:p>
    <w:p w14:paraId="119893C9" w14:textId="77777777" w:rsidR="00000000" w:rsidRDefault="00BB6D25">
      <w:pPr>
        <w:pStyle w:val="NormalWeb"/>
        <w:divId w:val="598027065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Wie verhÃ¤lt sich die Komponente beim Start?</w:t>
      </w:r>
      <w:r>
        <w:rPr>
          <w:rFonts w:ascii="Noto Serif" w:hAnsi="Noto Serif" w:cs="Noto Serif"/>
          <w:lang w:val="de-DE"/>
        </w:rPr>
        <w:br/>
        <w:t>Gibt es Kommandozeilenparameter?</w:t>
      </w:r>
      <w:r>
        <w:rPr>
          <w:rFonts w:ascii="Noto Serif" w:hAnsi="Noto Serif" w:cs="Noto Serif"/>
          <w:lang w:val="de-DE"/>
        </w:rPr>
        <w:br/>
        <w:t>Welche Komponenten mÃ¼ssen vorher gestartet sein?</w:t>
      </w:r>
      <w:r>
        <w:rPr>
          <w:rFonts w:ascii="Noto Serif" w:hAnsi="Noto Serif" w:cs="Noto Serif"/>
          <w:lang w:val="de-DE"/>
        </w:rPr>
        <w:br/>
      </w:r>
      <w:r>
        <w:rPr>
          <w:rFonts w:ascii="Noto Serif" w:hAnsi="Noto Serif" w:cs="Noto Serif"/>
          <w:lang w:val="de-DE"/>
        </w:rPr>
        <w:lastRenderedPageBreak/>
        <w:t>Welche Bedingungen mÃ¼ssen erfÃ¼llt sein, damit die Komponente startet?</w:t>
      </w:r>
      <w:r>
        <w:rPr>
          <w:rFonts w:ascii="Noto Serif" w:hAnsi="Noto Serif" w:cs="Noto Serif"/>
          <w:lang w:val="de-DE"/>
        </w:rPr>
        <w:br/>
        <w:t>Wie verhÃ¤lt sich die Komponente im Shutdown?</w:t>
      </w:r>
    </w:p>
    <w:p w14:paraId="256A3BD2" w14:textId="77777777" w:rsidR="00000000" w:rsidRDefault="00BB6D25">
      <w:pPr>
        <w:pStyle w:val="Heading2"/>
        <w:divId w:val="50039393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 Technis</w:t>
      </w:r>
      <w:r>
        <w:rPr>
          <w:rFonts w:ascii="Noto Serif" w:eastAsia="Times New Roman" w:hAnsi="Noto Serif" w:cs="Noto Serif"/>
          <w:lang w:val="de-DE"/>
        </w:rPr>
        <w:t>che Konzepte</w:t>
      </w:r>
    </w:p>
    <w:p w14:paraId="7785AACC" w14:textId="77777777" w:rsidR="00000000" w:rsidRDefault="00BB6D25">
      <w:pPr>
        <w:pStyle w:val="Heading3"/>
        <w:divId w:val="206459929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6.1. Persistenz</w:t>
      </w:r>
    </w:p>
    <w:p w14:paraId="5DF64733" w14:textId="77777777" w:rsidR="00000000" w:rsidRDefault="00BB6D25">
      <w:pPr>
        <w:pStyle w:val="NormalWeb"/>
        <w:divId w:val="672561961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Wie werden Daten persistiert (Datei, Datenbank, â€¦ )?</w:t>
      </w:r>
      <w:r>
        <w:rPr>
          <w:rFonts w:ascii="Noto Serif" w:hAnsi="Noto Serif" w:cs="Noto Serif"/>
          <w:lang w:val="de-DE"/>
        </w:rPr>
        <w:br/>
        <w:t>Welche Art von Datenbank (relational, Objektorientiert)?</w:t>
      </w:r>
      <w:r>
        <w:rPr>
          <w:rFonts w:ascii="Noto Serif" w:hAnsi="Noto Serif" w:cs="Noto Serif"/>
          <w:lang w:val="de-DE"/>
        </w:rPr>
        <w:br/>
        <w:t>Was wird wie persistiert?</w:t>
      </w:r>
      <w:r>
        <w:rPr>
          <w:rFonts w:ascii="Noto Serif" w:hAnsi="Noto Serif" w:cs="Noto Serif"/>
          <w:lang w:val="de-DE"/>
        </w:rPr>
        <w:br/>
        <w:t>Was wird wann persistiert?</w:t>
      </w:r>
    </w:p>
    <w:p w14:paraId="4C16495E" w14:textId="77777777" w:rsidR="00000000" w:rsidRDefault="00BB6D25">
      <w:pPr>
        <w:pStyle w:val="Heading3"/>
        <w:divId w:val="931275697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6.2. Transaktionsbehandlung</w:t>
      </w:r>
    </w:p>
    <w:p w14:paraId="0E096CD3" w14:textId="77777777" w:rsidR="00000000" w:rsidRDefault="00BB6D25">
      <w:pPr>
        <w:pStyle w:val="NormalWeb"/>
        <w:divId w:val="19551603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Wie werden Transaktionen durchgefÃ</w:t>
      </w:r>
      <w:r>
        <w:rPr>
          <w:rFonts w:ascii="Noto Serif" w:hAnsi="Noto Serif" w:cs="Noto Serif"/>
          <w:lang w:val="de-DE"/>
        </w:rPr>
        <w:t>¼hrt und abgesichert (nicht nur Datenbanktransaktionen?</w:t>
      </w:r>
      <w:r>
        <w:rPr>
          <w:rFonts w:ascii="Noto Serif" w:hAnsi="Noto Serif" w:cs="Noto Serif"/>
          <w:lang w:val="de-DE"/>
        </w:rPr>
        <w:br/>
        <w:t>hier auch an Kommandos im Request â€“ Response Verfahren denken)</w:t>
      </w:r>
    </w:p>
    <w:p w14:paraId="1AA08DAE" w14:textId="77777777" w:rsidR="00000000" w:rsidRDefault="00BB6D25">
      <w:pPr>
        <w:pStyle w:val="Heading3"/>
        <w:divId w:val="13307774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6.3. Skalierung und Clustering</w:t>
      </w:r>
    </w:p>
    <w:p w14:paraId="1C681A70" w14:textId="77777777" w:rsidR="00000000" w:rsidRDefault="00BB6D25">
      <w:pPr>
        <w:pStyle w:val="NormalWeb"/>
        <w:divId w:val="1392658624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Kann die Komponente skaliert werden und wie?</w:t>
      </w:r>
    </w:p>
    <w:p w14:paraId="60CB0670" w14:textId="77777777" w:rsidR="00000000" w:rsidRDefault="00BB6D25">
      <w:pPr>
        <w:pStyle w:val="Heading3"/>
        <w:divId w:val="931473194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6.4. Parallelisierung und Threading</w:t>
      </w:r>
    </w:p>
    <w:p w14:paraId="67C2E907" w14:textId="77777777" w:rsidR="00000000" w:rsidRDefault="00BB6D25">
      <w:pPr>
        <w:pStyle w:val="NormalWeb"/>
        <w:divId w:val="1803379997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 xml:space="preserve">Welche AblÃ¤ufe laufen </w:t>
      </w:r>
      <w:r>
        <w:rPr>
          <w:rFonts w:ascii="Noto Serif" w:hAnsi="Noto Serif" w:cs="Noto Serif"/>
          <w:lang w:val="de-DE"/>
        </w:rPr>
        <w:t>parallel und welche Synchronisationsmechanismen gibt es?</w:t>
      </w:r>
      <w:r>
        <w:rPr>
          <w:rFonts w:ascii="Noto Serif" w:hAnsi="Noto Serif" w:cs="Noto Serif"/>
          <w:lang w:val="de-DE"/>
        </w:rPr>
        <w:br/>
        <w:t>Welche Konsequenzen ergeben sich bei AsynchronitÃ¤ten ?</w:t>
      </w:r>
    </w:p>
    <w:p w14:paraId="3B72926D" w14:textId="77777777" w:rsidR="00000000" w:rsidRDefault="00BB6D25">
      <w:pPr>
        <w:pStyle w:val="Heading3"/>
        <w:divId w:val="264921194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6.5. Ablaufsteuerung</w:t>
      </w:r>
    </w:p>
    <w:p w14:paraId="3568341E" w14:textId="77777777" w:rsidR="00000000" w:rsidRDefault="00BB6D25">
      <w:pPr>
        <w:pStyle w:val="NormalWeb"/>
        <w:divId w:val="2050449208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Bei Verwendung einer Rule-Engine oder eines Workflow-Managements kann hier beschrieben werden, wie und wo die Ablaufsteuer</w:t>
      </w:r>
      <w:r>
        <w:rPr>
          <w:rFonts w:ascii="Noto Serif" w:hAnsi="Noto Serif" w:cs="Noto Serif"/>
          <w:lang w:val="de-DE"/>
        </w:rPr>
        <w:t>ung eingesetzt wird.</w:t>
      </w:r>
    </w:p>
    <w:p w14:paraId="79A4388A" w14:textId="77777777" w:rsidR="00000000" w:rsidRDefault="00BB6D25">
      <w:pPr>
        <w:pStyle w:val="Heading3"/>
        <w:divId w:val="1661418787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6.6. Sicherheit</w:t>
      </w:r>
    </w:p>
    <w:p w14:paraId="2C19F793" w14:textId="77777777" w:rsidR="00000000" w:rsidRDefault="00BB6D25">
      <w:pPr>
        <w:pStyle w:val="NormalWeb"/>
        <w:divId w:val="1628121137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Falls zutreffend: Berechtigungen werden Ã¼ber AD-Gruppen geregelt und sind im Komponentenhandbuch beschrieben.</w:t>
      </w:r>
      <w:r>
        <w:rPr>
          <w:rFonts w:ascii="Noto Serif" w:hAnsi="Noto Serif" w:cs="Noto Serif"/>
          <w:lang w:val="de-DE"/>
        </w:rPr>
        <w:br/>
        <w:t>Gibt es weitere Sicherheitsmechanismen bzw. Zugriffsschutz?</w:t>
      </w:r>
    </w:p>
    <w:p w14:paraId="7B3B9C8A" w14:textId="77777777" w:rsidR="00000000" w:rsidRDefault="00BB6D25">
      <w:pPr>
        <w:pStyle w:val="Heading3"/>
        <w:divId w:val="1510439307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6.7. Konfigurierbarkeit</w:t>
      </w:r>
    </w:p>
    <w:p w14:paraId="38F147AE" w14:textId="77777777" w:rsidR="00000000" w:rsidRDefault="00BB6D25">
      <w:pPr>
        <w:pStyle w:val="NormalWeb"/>
        <w:divId w:val="100536540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Wie, wann (zur Laufzeit,</w:t>
      </w:r>
      <w:r>
        <w:rPr>
          <w:rFonts w:ascii="Noto Serif" w:hAnsi="Noto Serif" w:cs="Noto Serif"/>
          <w:lang w:val="de-DE"/>
        </w:rPr>
        <w:t xml:space="preserve"> Restart notwendig, â€¦ )?</w:t>
      </w:r>
    </w:p>
    <w:p w14:paraId="1B57A745" w14:textId="77777777" w:rsidR="00000000" w:rsidRDefault="00BB6D25">
      <w:pPr>
        <w:pStyle w:val="Heading3"/>
        <w:divId w:val="974993146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lastRenderedPageBreak/>
        <w:t>6.8. Logging und Monitoring</w:t>
      </w:r>
    </w:p>
    <w:p w14:paraId="0CB8B95E" w14:textId="77777777" w:rsidR="00000000" w:rsidRDefault="00BB6D25">
      <w:pPr>
        <w:pStyle w:val="NormalWeb"/>
        <w:divId w:val="1818571288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Was wird wie und wann protokolliert?</w:t>
      </w:r>
    </w:p>
    <w:p w14:paraId="25AC0093" w14:textId="77777777" w:rsidR="00000000" w:rsidRDefault="00BB6D25">
      <w:pPr>
        <w:numPr>
          <w:ilvl w:val="0"/>
          <w:numId w:val="9"/>
        </w:numPr>
        <w:spacing w:before="100" w:beforeAutospacing="1" w:after="150"/>
        <w:ind w:left="1140"/>
        <w:divId w:val="1011684465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Log / Trac</w:t>
      </w:r>
      <w:r>
        <w:rPr>
          <w:rFonts w:ascii="inherit" w:hAnsi="inherit" w:cs="Noto Serif"/>
          <w:lang w:val="de-DE"/>
        </w:rPr>
        <w:t>e</w:t>
      </w:r>
    </w:p>
    <w:p w14:paraId="529ECE6F" w14:textId="77777777" w:rsidR="00000000" w:rsidRDefault="00BB6D25">
      <w:pPr>
        <w:numPr>
          <w:ilvl w:val="0"/>
          <w:numId w:val="9"/>
        </w:numPr>
        <w:spacing w:before="100" w:beforeAutospacing="1" w:after="150"/>
        <w:ind w:left="1140"/>
        <w:divId w:val="1011684465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Technisches Log vs. Fachliches Lo</w:t>
      </w:r>
      <w:r>
        <w:rPr>
          <w:rFonts w:ascii="inherit" w:hAnsi="inherit" w:cs="Noto Serif"/>
          <w:lang w:val="de-DE"/>
        </w:rPr>
        <w:t>g</w:t>
      </w:r>
    </w:p>
    <w:p w14:paraId="316259A8" w14:textId="77777777" w:rsidR="00000000" w:rsidRDefault="00BB6D25">
      <w:pPr>
        <w:numPr>
          <w:ilvl w:val="0"/>
          <w:numId w:val="9"/>
        </w:numPr>
        <w:spacing w:before="100" w:beforeAutospacing="1" w:after="150"/>
        <w:ind w:left="1140"/>
        <w:divId w:val="1011684465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Steuerung desLoggingmechanismu</w:t>
      </w:r>
      <w:r>
        <w:rPr>
          <w:rFonts w:ascii="inherit" w:hAnsi="inherit" w:cs="Noto Serif"/>
          <w:lang w:val="de-DE"/>
        </w:rPr>
        <w:t>s</w:t>
      </w:r>
    </w:p>
    <w:p w14:paraId="25165A00" w14:textId="77777777" w:rsidR="00000000" w:rsidRDefault="00BB6D25">
      <w:pPr>
        <w:numPr>
          <w:ilvl w:val="0"/>
          <w:numId w:val="9"/>
        </w:numPr>
        <w:spacing w:before="100" w:beforeAutospacing="1" w:after="150"/>
        <w:ind w:left="1140"/>
        <w:divId w:val="1011684465"/>
        <w:rPr>
          <w:rFonts w:ascii="inherit" w:hAnsi="inherit" w:cs="Noto Serif"/>
          <w:lang w:val="de-DE"/>
        </w:rPr>
      </w:pPr>
      <w:r>
        <w:rPr>
          <w:rFonts w:ascii="inherit" w:hAnsi="inherit" w:cs="Noto Serif"/>
          <w:lang w:val="de-DE"/>
        </w:rPr>
        <w:t>Benennung der wichtigsten Logger (bei Log4Net) und kurze Beschreibung welche Informat</w:t>
      </w:r>
      <w:r>
        <w:rPr>
          <w:rFonts w:ascii="inherit" w:hAnsi="inherit" w:cs="Noto Serif"/>
          <w:lang w:val="de-DE"/>
        </w:rPr>
        <w:t>ionen angezeigt werde</w:t>
      </w:r>
      <w:r>
        <w:rPr>
          <w:rFonts w:ascii="inherit" w:hAnsi="inherit" w:cs="Noto Serif"/>
          <w:lang w:val="de-DE"/>
        </w:rPr>
        <w:t>n</w:t>
      </w:r>
    </w:p>
    <w:p w14:paraId="65876EEA" w14:textId="77777777" w:rsidR="00000000" w:rsidRDefault="00BB6D25">
      <w:pPr>
        <w:pStyle w:val="Heading3"/>
        <w:divId w:val="194722452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6.9. Failover und HochverfÃ¼gbarkeitskonzept</w:t>
      </w:r>
    </w:p>
    <w:p w14:paraId="17B6FAB3" w14:textId="77777777" w:rsidR="00000000" w:rsidRDefault="00BB6D25">
      <w:pPr>
        <w:pStyle w:val="NormalWeb"/>
        <w:divId w:val="680083760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Wie verhÃ¤lt sich die Komponente im Fehlerfall?</w:t>
      </w:r>
      <w:r>
        <w:rPr>
          <w:rFonts w:ascii="Noto Serif" w:hAnsi="Noto Serif" w:cs="Noto Serif"/>
          <w:lang w:val="de-DE"/>
        </w:rPr>
        <w:br/>
        <w:t>Welche Situationen fÃ¼hren zu einem Abbruch der Komponente?</w:t>
      </w:r>
      <w:r>
        <w:rPr>
          <w:rFonts w:ascii="Noto Serif" w:hAnsi="Noto Serif" w:cs="Noto Serif"/>
          <w:lang w:val="de-DE"/>
        </w:rPr>
        <w:br/>
      </w:r>
      <w:r>
        <w:rPr>
          <w:rFonts w:ascii="Noto Serif" w:hAnsi="Noto Serif" w:cs="Noto Serif"/>
          <w:lang w:val="de-DE"/>
        </w:rPr>
        <w:t>Gibt es Situationen in denen die Komponente eingeschrÃ¤nkt funktionsfÃ¤hig ist?</w:t>
      </w:r>
      <w:r>
        <w:rPr>
          <w:rFonts w:ascii="Noto Serif" w:hAnsi="Noto Serif" w:cs="Noto Serif"/>
          <w:lang w:val="de-DE"/>
        </w:rPr>
        <w:br/>
        <w:t>Wie verhÃ¤lt sich die Komponente im Fehlerfall beim Umschalten auf eine Ersatzadresse?</w:t>
      </w:r>
      <w:r>
        <w:rPr>
          <w:rFonts w:ascii="Noto Serif" w:hAnsi="Noto Serif" w:cs="Noto Serif"/>
          <w:lang w:val="de-DE"/>
        </w:rPr>
        <w:br/>
        <w:t>Wie ist das Wiederanlaufverhalten der Komponente nach einem Fehler?</w:t>
      </w:r>
      <w:r>
        <w:rPr>
          <w:rFonts w:ascii="Noto Serif" w:hAnsi="Noto Serif" w:cs="Noto Serif"/>
          <w:lang w:val="de-DE"/>
        </w:rPr>
        <w:br/>
        <w:t>Wie verhÃ¤lt sich die</w:t>
      </w:r>
      <w:r>
        <w:rPr>
          <w:rFonts w:ascii="Noto Serif" w:hAnsi="Noto Serif" w:cs="Noto Serif"/>
          <w:lang w:val="de-DE"/>
        </w:rPr>
        <w:t xml:space="preserve"> Komponente bei einem Verbindungsabbruch zu den jeweiligen Schnittstellen wÃ¤hrend der Initialisierungsphase sowie danach?</w:t>
      </w:r>
      <w:r>
        <w:rPr>
          <w:rFonts w:ascii="Noto Serif" w:hAnsi="Noto Serif" w:cs="Noto Serif"/>
          <w:lang w:val="de-DE"/>
        </w:rPr>
        <w:br/>
        <w:t>Wie verhÃ¤lt sich die Komponente bei einem Timeout (beim Warten auf den Empfang von Daten, Request Timeout, o.Ã¤.)?</w:t>
      </w:r>
    </w:p>
    <w:p w14:paraId="61BC69E2" w14:textId="77777777" w:rsidR="00000000" w:rsidRDefault="00BB6D25">
      <w:pPr>
        <w:pStyle w:val="Heading3"/>
        <w:divId w:val="186490239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6.10. Testbarkeit</w:t>
      </w:r>
    </w:p>
    <w:p w14:paraId="14370089" w14:textId="77777777" w:rsidR="00000000" w:rsidRDefault="00BB6D25">
      <w:pPr>
        <w:pStyle w:val="NormalWeb"/>
        <w:divId w:val="1280332258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lang w:val="de-DE"/>
        </w:rPr>
        <w:t>Wie kann die Komponente getestet werden?</w:t>
      </w:r>
      <w:r>
        <w:rPr>
          <w:rFonts w:ascii="Noto Serif" w:hAnsi="Noto Serif" w:cs="Noto Serif"/>
          <w:lang w:val="de-DE"/>
        </w:rPr>
        <w:br/>
        <w:t>Gibt es Testschnittstellen?</w:t>
      </w:r>
      <w:r>
        <w:rPr>
          <w:rFonts w:ascii="Noto Serif" w:hAnsi="Noto Serif" w:cs="Noto Serif"/>
          <w:lang w:val="de-DE"/>
        </w:rPr>
        <w:br/>
        <w:t>Gibt es Testtreiber / Testtools?</w:t>
      </w:r>
      <w:r>
        <w:rPr>
          <w:rFonts w:ascii="Noto Serif" w:hAnsi="Noto Serif" w:cs="Noto Serif"/>
          <w:lang w:val="de-DE"/>
        </w:rPr>
        <w:br/>
        <w:t>Gibt es spezielle Messdaten und Messpunkte?</w:t>
      </w:r>
    </w:p>
    <w:p w14:paraId="1D1C3DCC" w14:textId="77777777" w:rsidR="00000000" w:rsidRDefault="00BB6D25">
      <w:pPr>
        <w:pStyle w:val="Heading2"/>
        <w:divId w:val="530388173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7. Entwurfsentscheidungen</w:t>
      </w:r>
    </w:p>
    <w:p w14:paraId="5F7B6D29" w14:textId="77777777" w:rsidR="00000000" w:rsidRDefault="00BB6D25">
      <w:pPr>
        <w:pStyle w:val="Heading3"/>
        <w:divId w:val="110850003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7.1. Entwurfsentscheidung 1</w:t>
      </w:r>
    </w:p>
    <w:p w14:paraId="1D17A4A0" w14:textId="77777777" w:rsidR="00000000" w:rsidRDefault="00BB6D25">
      <w:pPr>
        <w:pStyle w:val="Heading4"/>
        <w:divId w:val="643050562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7.1.1. Fragestellung</w:t>
      </w:r>
    </w:p>
    <w:p w14:paraId="2F1342BA" w14:textId="77777777" w:rsidR="00000000" w:rsidRDefault="00BB6D25">
      <w:pPr>
        <w:pStyle w:val="Heading4"/>
        <w:divId w:val="1824420437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7.1.2. Rahmenbedingungen</w:t>
      </w:r>
    </w:p>
    <w:p w14:paraId="10F3A0AE" w14:textId="77777777" w:rsidR="00000000" w:rsidRDefault="00BB6D25">
      <w:pPr>
        <w:pStyle w:val="Heading4"/>
        <w:divId w:val="1370840689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7.1.3. Annahmen</w:t>
      </w:r>
    </w:p>
    <w:p w14:paraId="6D67F525" w14:textId="77777777" w:rsidR="00000000" w:rsidRDefault="00BB6D25">
      <w:pPr>
        <w:pStyle w:val="Heading4"/>
        <w:divId w:val="716856714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lastRenderedPageBreak/>
        <w:t>7.1.4. Betrachtete Alternativen</w:t>
      </w:r>
    </w:p>
    <w:p w14:paraId="483486A6" w14:textId="77777777" w:rsidR="00000000" w:rsidRDefault="00BB6D25">
      <w:pPr>
        <w:pStyle w:val="Heading4"/>
        <w:divId w:val="1462572135"/>
        <w:rPr>
          <w:rFonts w:ascii="Noto Serif" w:eastAsia="Times New Roman" w:hAnsi="Noto Serif" w:cs="Noto Serif"/>
          <w:lang w:val="de-DE"/>
        </w:rPr>
      </w:pPr>
      <w:r>
        <w:rPr>
          <w:rFonts w:ascii="Noto Serif" w:eastAsia="Times New Roman" w:hAnsi="Noto Serif" w:cs="Noto Serif"/>
          <w:lang w:val="de-DE"/>
        </w:rPr>
        <w:t>7.1.5. Entscheidung</w:t>
      </w:r>
    </w:p>
    <w:p w14:paraId="221E7209" w14:textId="77777777" w:rsidR="00000000" w:rsidRDefault="00BB6D25">
      <w:pPr>
        <w:pStyle w:val="NormalWeb"/>
        <w:divId w:val="450782527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b/>
          <w:bCs/>
          <w:spacing w:val="-1"/>
          <w:lang w:val="de-DE"/>
        </w:rPr>
        <w:t>Abbildungsverzeichnis</w:t>
      </w:r>
    </w:p>
    <w:p w14:paraId="0509940C" w14:textId="77777777" w:rsidR="00000000" w:rsidRDefault="00BB6D25">
      <w:pPr>
        <w:pStyle w:val="NormalWeb"/>
        <w:divId w:val="1486168135"/>
        <w:rPr>
          <w:rFonts w:ascii="Noto Serif" w:hAnsi="Noto Serif" w:cs="Noto Serif"/>
          <w:lang w:val="de-DE"/>
        </w:rPr>
      </w:pPr>
      <w:r>
        <w:rPr>
          <w:rFonts w:ascii="Noto Serif" w:hAnsi="Noto Serif" w:cs="Noto Serif"/>
          <w:b/>
          <w:bCs/>
          <w:spacing w:val="-1"/>
          <w:lang w:val="de-DE"/>
        </w:rPr>
        <w:t>Tabellenverzeichnis</w:t>
      </w: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ontAwesome">
    <w:charset w:val="00"/>
    <w:family w:val="auto"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01A"/>
    <w:multiLevelType w:val="multilevel"/>
    <w:tmpl w:val="BCEA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75AD2"/>
    <w:multiLevelType w:val="multilevel"/>
    <w:tmpl w:val="0BF8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051B5"/>
    <w:multiLevelType w:val="multilevel"/>
    <w:tmpl w:val="C05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60059"/>
    <w:multiLevelType w:val="multilevel"/>
    <w:tmpl w:val="241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42540"/>
    <w:multiLevelType w:val="multilevel"/>
    <w:tmpl w:val="9366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876B6"/>
    <w:multiLevelType w:val="multilevel"/>
    <w:tmpl w:val="FB9C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265EF"/>
    <w:multiLevelType w:val="multilevel"/>
    <w:tmpl w:val="781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004C8"/>
    <w:multiLevelType w:val="multilevel"/>
    <w:tmpl w:val="2114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15102"/>
    <w:multiLevelType w:val="multilevel"/>
    <w:tmpl w:val="F606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443872">
    <w:abstractNumId w:val="2"/>
  </w:num>
  <w:num w:numId="2" w16cid:durableId="846753721">
    <w:abstractNumId w:val="6"/>
  </w:num>
  <w:num w:numId="3" w16cid:durableId="1563517613">
    <w:abstractNumId w:val="3"/>
  </w:num>
  <w:num w:numId="4" w16cid:durableId="132261197">
    <w:abstractNumId w:val="4"/>
  </w:num>
  <w:num w:numId="5" w16cid:durableId="2022121437">
    <w:abstractNumId w:val="1"/>
  </w:num>
  <w:num w:numId="6" w16cid:durableId="1112364246">
    <w:abstractNumId w:val="0"/>
  </w:num>
  <w:num w:numId="7" w16cid:durableId="551233182">
    <w:abstractNumId w:val="8"/>
  </w:num>
  <w:num w:numId="8" w16cid:durableId="1947469339">
    <w:abstractNumId w:val="7"/>
  </w:num>
  <w:num w:numId="9" w16cid:durableId="63719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25"/>
    <w:rsid w:val="00B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A8717"/>
  <w15:chartTrackingRefBased/>
  <w15:docId w15:val="{9BB738F7-DA2B-4A87-AB4C-7E863350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1" w:after="16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2156A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2156A5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Droid Sans Mono" w:eastAsiaTheme="minorEastAsia" w:hAnsi="Droid Sans Mono" w:cs="Courier New" w:hint="default"/>
      <w:b w:val="0"/>
      <w:bCs w:val="0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Droid Sans Mono" w:eastAsiaTheme="minorEastAsia" w:hAnsi="Droid Sans Mono" w:cs="Courier New" w:hint="default"/>
      <w:sz w:val="16"/>
      <w:szCs w:val="16"/>
      <w:bdr w:val="single" w:sz="6" w:space="2" w:color="CCCCCC" w:frame="1"/>
      <w:shd w:val="clear" w:color="auto" w:fill="F7F7F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Droid Sans Mono" w:hAnsi="Droid Sans Mono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300"/>
    </w:pPr>
  </w:style>
  <w:style w:type="paragraph" w:customStyle="1" w:styleId="tableblock">
    <w:name w:val="tableblock"/>
    <w:basedOn w:val="Normal"/>
    <w:pPr>
      <w:spacing w:before="100" w:beforeAutospacing="1" w:after="300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center">
    <w:name w:val="center"/>
    <w:basedOn w:val="Normal"/>
    <w:pPr>
      <w:spacing w:before="100" w:beforeAutospacing="1" w:after="100" w:afterAutospacing="1"/>
    </w:pPr>
  </w:style>
  <w:style w:type="paragraph" w:customStyle="1" w:styleId="stretch">
    <w:name w:val="stretch"/>
    <w:basedOn w:val="Normal"/>
    <w:pPr>
      <w:spacing w:before="100" w:beforeAutospacing="1" w:after="100" w:afterAutospacing="1"/>
    </w:pPr>
  </w:style>
  <w:style w:type="paragraph" w:customStyle="1" w:styleId="menuseq">
    <w:name w:val="menuseq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menuref">
    <w:name w:val="menuref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sect1">
    <w:name w:val="sect1"/>
    <w:basedOn w:val="Normal"/>
    <w:pPr>
      <w:spacing w:before="100" w:beforeAutospacing="1" w:after="100" w:afterAutospacing="1"/>
    </w:pPr>
  </w:style>
  <w:style w:type="paragraph" w:customStyle="1" w:styleId="admonitionblocktable">
    <w:name w:val="admonitionblock&gt;table"/>
    <w:basedOn w:val="Normal"/>
    <w:pPr>
      <w:spacing w:before="100" w:beforeAutospacing="1" w:after="100" w:afterAutospacing="1"/>
    </w:pPr>
  </w:style>
  <w:style w:type="paragraph" w:customStyle="1" w:styleId="sidebarblock">
    <w:name w:val="sidebarblock"/>
    <w:basedOn w:val="Normal"/>
    <w:pPr>
      <w:pBdr>
        <w:top w:val="single" w:sz="6" w:space="15" w:color="DBDBD6"/>
        <w:left w:val="single" w:sz="6" w:space="15" w:color="DBDBD6"/>
        <w:bottom w:val="single" w:sz="6" w:space="15" w:color="DBDBD6"/>
        <w:right w:val="single" w:sz="6" w:space="15" w:color="DBDBD6"/>
      </w:pBdr>
      <w:shd w:val="clear" w:color="auto" w:fill="F3F3F2"/>
      <w:spacing w:before="100" w:beforeAutospacing="1" w:after="300"/>
    </w:pPr>
  </w:style>
  <w:style w:type="paragraph" w:customStyle="1" w:styleId="prettyprint">
    <w:name w:val="prettyprint"/>
    <w:basedOn w:val="Normal"/>
    <w:pPr>
      <w:shd w:val="clear" w:color="auto" w:fill="F7F7F8"/>
      <w:spacing w:before="100" w:beforeAutospacing="1" w:after="100" w:afterAutospacing="1"/>
    </w:pPr>
  </w:style>
  <w:style w:type="paragraph" w:customStyle="1" w:styleId="quoteblock">
    <w:name w:val="quoteblock"/>
    <w:basedOn w:val="Normal"/>
    <w:pPr>
      <w:spacing w:after="300"/>
      <w:ind w:left="360" w:right="240"/>
    </w:pPr>
  </w:style>
  <w:style w:type="paragraph" w:customStyle="1" w:styleId="verseblock">
    <w:name w:val="verseblock"/>
    <w:basedOn w:val="Normal"/>
    <w:pPr>
      <w:spacing w:after="300"/>
      <w:ind w:left="240" w:right="240"/>
    </w:pPr>
  </w:style>
  <w:style w:type="paragraph" w:customStyle="1" w:styleId="hdlisttable">
    <w:name w:val="hdlist&gt;table"/>
    <w:basedOn w:val="Normal"/>
    <w:pPr>
      <w:spacing w:before="100" w:beforeAutospacing="1" w:after="100" w:afterAutospacing="1"/>
    </w:pPr>
  </w:style>
  <w:style w:type="paragraph" w:customStyle="1" w:styleId="colisttable">
    <w:name w:val="colist&gt;table"/>
    <w:basedOn w:val="Normal"/>
    <w:pPr>
      <w:spacing w:before="100" w:beforeAutospacing="1" w:after="100" w:afterAutospacing="1"/>
    </w:pPr>
  </w:style>
  <w:style w:type="paragraph" w:customStyle="1" w:styleId="hdlisttabletbodytr">
    <w:name w:val="hdlist&gt;table&gt;tbody&gt;tr"/>
    <w:basedOn w:val="Normal"/>
    <w:pPr>
      <w:spacing w:before="100" w:beforeAutospacing="1" w:after="100" w:afterAutospacing="1"/>
    </w:pPr>
  </w:style>
  <w:style w:type="paragraph" w:customStyle="1" w:styleId="colisttabletbodytr">
    <w:name w:val="colist&gt;table&gt;tbody&gt;tr"/>
    <w:basedOn w:val="Normal"/>
    <w:pPr>
      <w:spacing w:before="100" w:beforeAutospacing="1" w:after="100" w:afterAutospacing="1"/>
    </w:pPr>
  </w:style>
  <w:style w:type="paragraph" w:customStyle="1" w:styleId="thumb">
    <w:name w:val="thumb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="100" w:afterAutospacing="1" w:line="0" w:lineRule="auto"/>
    </w:pPr>
  </w:style>
  <w:style w:type="paragraph" w:customStyle="1" w:styleId="th">
    <w:name w:val="th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="100" w:afterAutospacing="1" w:line="0" w:lineRule="auto"/>
    </w:pPr>
  </w:style>
  <w:style w:type="paragraph" w:customStyle="1" w:styleId="big">
    <w:name w:val="big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line-through">
    <w:name w:val="line-through"/>
    <w:basedOn w:val="Normal"/>
    <w:pPr>
      <w:spacing w:before="100" w:beforeAutospacing="1" w:after="100" w:afterAutospacing="1"/>
    </w:pPr>
    <w:rPr>
      <w:strike/>
    </w:rPr>
  </w:style>
  <w:style w:type="paragraph" w:customStyle="1" w:styleId="aqua">
    <w:name w:val="aqua"/>
    <w:basedOn w:val="Normal"/>
    <w:pPr>
      <w:spacing w:before="100" w:beforeAutospacing="1" w:after="100" w:afterAutospacing="1"/>
    </w:pPr>
    <w:rPr>
      <w:color w:val="00BFBF"/>
    </w:rPr>
  </w:style>
  <w:style w:type="paragraph" w:customStyle="1" w:styleId="aqua-background">
    <w:name w:val="aqua-background"/>
    <w:basedOn w:val="Normal"/>
    <w:pPr>
      <w:shd w:val="clear" w:color="auto" w:fill="00FAFA"/>
      <w:spacing w:before="100" w:beforeAutospacing="1" w:after="100" w:afterAutospacing="1"/>
    </w:pPr>
  </w:style>
  <w:style w:type="paragraph" w:customStyle="1" w:styleId="black">
    <w:name w:val="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black-background">
    <w:name w:val="black-background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blue">
    <w:name w:val="blue"/>
    <w:basedOn w:val="Normal"/>
    <w:pPr>
      <w:spacing w:before="100" w:beforeAutospacing="1" w:after="100" w:afterAutospacing="1"/>
    </w:pPr>
    <w:rPr>
      <w:color w:val="0000BF"/>
    </w:rPr>
  </w:style>
  <w:style w:type="paragraph" w:customStyle="1" w:styleId="blue-background">
    <w:name w:val="blue-background"/>
    <w:basedOn w:val="Normal"/>
    <w:pPr>
      <w:shd w:val="clear" w:color="auto" w:fill="0000FA"/>
      <w:spacing w:before="100" w:beforeAutospacing="1" w:after="100" w:afterAutospacing="1"/>
    </w:pPr>
  </w:style>
  <w:style w:type="paragraph" w:customStyle="1" w:styleId="fuchsia">
    <w:name w:val="fuchsia"/>
    <w:basedOn w:val="Normal"/>
    <w:pPr>
      <w:spacing w:before="100" w:beforeAutospacing="1" w:after="100" w:afterAutospacing="1"/>
    </w:pPr>
    <w:rPr>
      <w:color w:val="BF00BF"/>
    </w:rPr>
  </w:style>
  <w:style w:type="paragraph" w:customStyle="1" w:styleId="fuchsia-background">
    <w:name w:val="fuchsia-background"/>
    <w:basedOn w:val="Normal"/>
    <w:pPr>
      <w:shd w:val="clear" w:color="auto" w:fill="FA00FA"/>
      <w:spacing w:before="100" w:beforeAutospacing="1" w:after="100" w:afterAutospacing="1"/>
    </w:pPr>
  </w:style>
  <w:style w:type="paragraph" w:customStyle="1" w:styleId="gray">
    <w:name w:val="gray"/>
    <w:basedOn w:val="Normal"/>
    <w:pPr>
      <w:spacing w:before="100" w:beforeAutospacing="1" w:after="100" w:afterAutospacing="1"/>
    </w:pPr>
    <w:rPr>
      <w:color w:val="606060"/>
    </w:rPr>
  </w:style>
  <w:style w:type="paragraph" w:customStyle="1" w:styleId="gray-background">
    <w:name w:val="gray-background"/>
    <w:basedOn w:val="Normal"/>
    <w:pPr>
      <w:shd w:val="clear" w:color="auto" w:fill="7D7D7D"/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  <w:rPr>
      <w:color w:val="006000"/>
    </w:rPr>
  </w:style>
  <w:style w:type="paragraph" w:customStyle="1" w:styleId="green-background">
    <w:name w:val="green-background"/>
    <w:basedOn w:val="Normal"/>
    <w:pPr>
      <w:shd w:val="clear" w:color="auto" w:fill="007D00"/>
      <w:spacing w:before="100" w:beforeAutospacing="1" w:after="100" w:afterAutospacing="1"/>
    </w:pPr>
  </w:style>
  <w:style w:type="paragraph" w:customStyle="1" w:styleId="lime">
    <w:name w:val="lime"/>
    <w:basedOn w:val="Normal"/>
    <w:pPr>
      <w:spacing w:before="100" w:beforeAutospacing="1" w:after="100" w:afterAutospacing="1"/>
    </w:pPr>
    <w:rPr>
      <w:color w:val="00BF00"/>
    </w:rPr>
  </w:style>
  <w:style w:type="paragraph" w:customStyle="1" w:styleId="lime-background">
    <w:name w:val="lime-background"/>
    <w:basedOn w:val="Normal"/>
    <w:pPr>
      <w:shd w:val="clear" w:color="auto" w:fill="00FA00"/>
      <w:spacing w:before="100" w:beforeAutospacing="1" w:after="100" w:afterAutospacing="1"/>
    </w:pPr>
  </w:style>
  <w:style w:type="paragraph" w:customStyle="1" w:styleId="maroon">
    <w:name w:val="maroon"/>
    <w:basedOn w:val="Normal"/>
    <w:pPr>
      <w:spacing w:before="100" w:beforeAutospacing="1" w:after="100" w:afterAutospacing="1"/>
    </w:pPr>
    <w:rPr>
      <w:color w:val="600000"/>
    </w:rPr>
  </w:style>
  <w:style w:type="paragraph" w:customStyle="1" w:styleId="maroon-background">
    <w:name w:val="maroon-background"/>
    <w:basedOn w:val="Normal"/>
    <w:pPr>
      <w:shd w:val="clear" w:color="auto" w:fill="7D0000"/>
      <w:spacing w:before="100" w:beforeAutospacing="1" w:after="100" w:afterAutospacing="1"/>
    </w:pPr>
  </w:style>
  <w:style w:type="paragraph" w:customStyle="1" w:styleId="navy">
    <w:name w:val="navy"/>
    <w:basedOn w:val="Normal"/>
    <w:pPr>
      <w:spacing w:before="100" w:beforeAutospacing="1" w:after="100" w:afterAutospacing="1"/>
    </w:pPr>
    <w:rPr>
      <w:color w:val="000060"/>
    </w:rPr>
  </w:style>
  <w:style w:type="paragraph" w:customStyle="1" w:styleId="navy-background">
    <w:name w:val="navy-background"/>
    <w:basedOn w:val="Normal"/>
    <w:pPr>
      <w:shd w:val="clear" w:color="auto" w:fill="00007D"/>
      <w:spacing w:before="100" w:beforeAutospacing="1" w:after="100" w:afterAutospacing="1"/>
    </w:pPr>
  </w:style>
  <w:style w:type="paragraph" w:customStyle="1" w:styleId="olive">
    <w:name w:val="olive"/>
    <w:basedOn w:val="Normal"/>
    <w:pPr>
      <w:spacing w:before="100" w:beforeAutospacing="1" w:after="100" w:afterAutospacing="1"/>
    </w:pPr>
    <w:rPr>
      <w:color w:val="606000"/>
    </w:rPr>
  </w:style>
  <w:style w:type="paragraph" w:customStyle="1" w:styleId="olive-background">
    <w:name w:val="olive-background"/>
    <w:basedOn w:val="Normal"/>
    <w:pPr>
      <w:shd w:val="clear" w:color="auto" w:fill="7D7D00"/>
      <w:spacing w:before="100" w:beforeAutospacing="1" w:after="100" w:afterAutospacing="1"/>
    </w:pPr>
  </w:style>
  <w:style w:type="paragraph" w:customStyle="1" w:styleId="purple">
    <w:name w:val="purple"/>
    <w:basedOn w:val="Normal"/>
    <w:pPr>
      <w:spacing w:before="100" w:beforeAutospacing="1" w:after="100" w:afterAutospacing="1"/>
    </w:pPr>
    <w:rPr>
      <w:color w:val="600060"/>
    </w:rPr>
  </w:style>
  <w:style w:type="paragraph" w:customStyle="1" w:styleId="purple-background">
    <w:name w:val="purple-background"/>
    <w:basedOn w:val="Normal"/>
    <w:pPr>
      <w:shd w:val="clear" w:color="auto" w:fill="7D007D"/>
      <w:spacing w:before="100" w:beforeAutospacing="1" w:after="100" w:afterAutospacing="1"/>
    </w:pPr>
  </w:style>
  <w:style w:type="paragraph" w:customStyle="1" w:styleId="red">
    <w:name w:val="red"/>
    <w:basedOn w:val="Normal"/>
    <w:pPr>
      <w:spacing w:before="100" w:beforeAutospacing="1" w:after="100" w:afterAutospacing="1"/>
    </w:pPr>
    <w:rPr>
      <w:color w:val="BF0000"/>
    </w:rPr>
  </w:style>
  <w:style w:type="paragraph" w:customStyle="1" w:styleId="red-background">
    <w:name w:val="red-background"/>
    <w:basedOn w:val="Normal"/>
    <w:pPr>
      <w:shd w:val="clear" w:color="auto" w:fill="FA0000"/>
      <w:spacing w:before="100" w:beforeAutospacing="1" w:after="100" w:afterAutospacing="1"/>
    </w:pPr>
  </w:style>
  <w:style w:type="paragraph" w:customStyle="1" w:styleId="silver">
    <w:name w:val="silver"/>
    <w:basedOn w:val="Normal"/>
    <w:pPr>
      <w:spacing w:before="100" w:beforeAutospacing="1" w:after="100" w:afterAutospacing="1"/>
    </w:pPr>
    <w:rPr>
      <w:color w:val="909090"/>
    </w:rPr>
  </w:style>
  <w:style w:type="paragraph" w:customStyle="1" w:styleId="silver-background">
    <w:name w:val="silver-background"/>
    <w:basedOn w:val="Normal"/>
    <w:pPr>
      <w:shd w:val="clear" w:color="auto" w:fill="BCBCBC"/>
      <w:spacing w:before="100" w:beforeAutospacing="1" w:after="100" w:afterAutospacing="1"/>
    </w:pPr>
  </w:style>
  <w:style w:type="paragraph" w:customStyle="1" w:styleId="teal">
    <w:name w:val="teal"/>
    <w:basedOn w:val="Normal"/>
    <w:pPr>
      <w:spacing w:before="100" w:beforeAutospacing="1" w:after="100" w:afterAutospacing="1"/>
    </w:pPr>
    <w:rPr>
      <w:color w:val="006060"/>
    </w:rPr>
  </w:style>
  <w:style w:type="paragraph" w:customStyle="1" w:styleId="teal-background">
    <w:name w:val="teal-background"/>
    <w:basedOn w:val="Normal"/>
    <w:pPr>
      <w:shd w:val="clear" w:color="auto" w:fill="007D7D"/>
      <w:spacing w:before="100" w:beforeAutospacing="1" w:after="100" w:afterAutospacing="1"/>
    </w:pPr>
  </w:style>
  <w:style w:type="paragraph" w:customStyle="1" w:styleId="white">
    <w:name w:val="white"/>
    <w:basedOn w:val="Normal"/>
    <w:pPr>
      <w:spacing w:before="100" w:beforeAutospacing="1" w:after="100" w:afterAutospacing="1"/>
    </w:pPr>
    <w:rPr>
      <w:color w:val="BFBFBF"/>
    </w:rPr>
  </w:style>
  <w:style w:type="paragraph" w:customStyle="1" w:styleId="white-background">
    <w:name w:val="white-background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yellow">
    <w:name w:val="yellow"/>
    <w:basedOn w:val="Normal"/>
    <w:pPr>
      <w:spacing w:before="100" w:beforeAutospacing="1" w:after="100" w:afterAutospacing="1"/>
    </w:pPr>
    <w:rPr>
      <w:color w:val="BFBF00"/>
    </w:rPr>
  </w:style>
  <w:style w:type="paragraph" w:customStyle="1" w:styleId="yellow-background">
    <w:name w:val="yellow-background"/>
    <w:basedOn w:val="Normal"/>
    <w:pPr>
      <w:shd w:val="clear" w:color="auto" w:fill="FAFA00"/>
      <w:spacing w:before="100" w:beforeAutospacing="1" w:after="100" w:afterAutospacing="1"/>
    </w:pPr>
  </w:style>
  <w:style w:type="paragraph" w:customStyle="1" w:styleId="conumdata-value">
    <w:name w:val="conum[data-value]"/>
    <w:basedOn w:val="Normal"/>
    <w:pPr>
      <w:spacing w:before="100" w:beforeAutospacing="1" w:after="100" w:afterAutospacing="1" w:line="401" w:lineRule="atLeast"/>
      <w:jc w:val="center"/>
    </w:pPr>
    <w:rPr>
      <w:rFonts w:ascii="Open Sans" w:hAnsi="Open Sans" w:cs="Open Sans"/>
      <w:b/>
      <w:bCs/>
      <w:sz w:val="18"/>
      <w:szCs w:val="18"/>
    </w:r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attribution">
    <w:name w:val="attribution"/>
    <w:basedOn w:val="Normal"/>
    <w:pPr>
      <w:spacing w:before="100" w:beforeAutospacing="1" w:after="100" w:afterAutospacing="1"/>
    </w:pPr>
  </w:style>
  <w:style w:type="paragraph" w:customStyle="1" w:styleId="olist">
    <w:name w:val="olist"/>
    <w:basedOn w:val="Normal"/>
    <w:pPr>
      <w:spacing w:before="100" w:beforeAutospacing="1" w:after="100" w:afterAutospacing="1"/>
    </w:pPr>
  </w:style>
  <w:style w:type="paragraph" w:customStyle="1" w:styleId="ulist">
    <w:name w:val="ulist"/>
    <w:basedOn w:val="Normal"/>
    <w:pPr>
      <w:spacing w:before="100" w:beforeAutospacing="1" w:after="100" w:afterAutospacing="1"/>
    </w:pPr>
  </w:style>
  <w:style w:type="paragraph" w:customStyle="1" w:styleId="linenums">
    <w:name w:val="linenums"/>
    <w:basedOn w:val="Normal"/>
    <w:pPr>
      <w:spacing w:before="100" w:beforeAutospacing="1" w:after="100" w:afterAutospacing="1"/>
    </w:pPr>
  </w:style>
  <w:style w:type="paragraph" w:customStyle="1" w:styleId="linenos">
    <w:name w:val="linenos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details">
    <w:name w:val="details"/>
    <w:basedOn w:val="Normal"/>
    <w:pPr>
      <w:spacing w:before="100" w:beforeAutospacing="1" w:after="100" w:afterAutospacing="1"/>
    </w:pPr>
  </w:style>
  <w:style w:type="paragraph" w:customStyle="1" w:styleId="footnote">
    <w:name w:val="footnote"/>
    <w:basedOn w:val="Normal"/>
    <w:pPr>
      <w:spacing w:before="100" w:beforeAutospacing="1" w:after="100" w:afterAutospacing="1"/>
    </w:pPr>
  </w:style>
  <w:style w:type="character" w:customStyle="1" w:styleId="linenos1">
    <w:name w:val="linenos1"/>
    <w:basedOn w:val="DefaultParagraphFont"/>
  </w:style>
  <w:style w:type="paragraph" w:customStyle="1" w:styleId="details1">
    <w:name w:val="details1"/>
    <w:basedOn w:val="Normal"/>
    <w:pPr>
      <w:pBdr>
        <w:bottom w:val="single" w:sz="6" w:space="3" w:color="DDDDDF"/>
      </w:pBdr>
      <w:spacing w:before="100" w:beforeAutospacing="1" w:after="300"/>
    </w:pPr>
  </w:style>
  <w:style w:type="paragraph" w:customStyle="1" w:styleId="title1">
    <w:name w:val="title1"/>
    <w:basedOn w:val="Normal"/>
    <w:pPr>
      <w:spacing w:before="100" w:beforeAutospacing="1" w:after="300"/>
    </w:pPr>
    <w:rPr>
      <w:rFonts w:ascii="Open Sans" w:hAnsi="Open Sans" w:cs="Open Sans"/>
      <w:b/>
      <w:bCs/>
      <w:caps/>
    </w:rPr>
  </w:style>
  <w:style w:type="paragraph" w:customStyle="1" w:styleId="linenums1">
    <w:name w:val="linenums1"/>
    <w:basedOn w:val="Normal"/>
    <w:pPr>
      <w:spacing w:before="100" w:beforeAutospacing="1" w:after="300"/>
      <w:ind w:left="480"/>
    </w:pPr>
  </w:style>
  <w:style w:type="paragraph" w:customStyle="1" w:styleId="linenos2">
    <w:name w:val="linenos2"/>
    <w:basedOn w:val="Normal"/>
    <w:pPr>
      <w:pBdr>
        <w:right w:val="single" w:sz="6" w:space="6" w:color="auto"/>
      </w:pBdr>
      <w:spacing w:before="100" w:beforeAutospacing="1" w:after="300"/>
    </w:pPr>
  </w:style>
  <w:style w:type="character" w:customStyle="1" w:styleId="linenos3">
    <w:name w:val="linenos3"/>
    <w:basedOn w:val="DefaultParagraphFont"/>
  </w:style>
  <w:style w:type="paragraph" w:customStyle="1" w:styleId="attribution1">
    <w:name w:val="attribution1"/>
    <w:basedOn w:val="Normal"/>
    <w:pPr>
      <w:spacing w:before="180" w:after="300"/>
      <w:ind w:right="60"/>
      <w:jc w:val="right"/>
    </w:pPr>
    <w:rPr>
      <w:i/>
      <w:iCs/>
      <w:sz w:val="23"/>
      <w:szCs w:val="23"/>
    </w:rPr>
  </w:style>
  <w:style w:type="paragraph" w:customStyle="1" w:styleId="attribution2">
    <w:name w:val="attribution2"/>
    <w:basedOn w:val="Normal"/>
    <w:pPr>
      <w:spacing w:before="100" w:beforeAutospacing="1" w:after="300"/>
      <w:ind w:left="60"/>
    </w:pPr>
    <w:rPr>
      <w:i/>
      <w:iCs/>
      <w:sz w:val="23"/>
      <w:szCs w:val="23"/>
    </w:rPr>
  </w:style>
  <w:style w:type="paragraph" w:customStyle="1" w:styleId="olist1">
    <w:name w:val="olist1"/>
    <w:basedOn w:val="Normal"/>
    <w:pPr>
      <w:spacing w:before="100" w:beforeAutospacing="1" w:after="150"/>
    </w:pPr>
  </w:style>
  <w:style w:type="paragraph" w:customStyle="1" w:styleId="ulist1">
    <w:name w:val="ulist1"/>
    <w:basedOn w:val="Normal"/>
    <w:pPr>
      <w:spacing w:before="100" w:beforeAutospacing="1" w:after="150"/>
    </w:pPr>
  </w:style>
  <w:style w:type="paragraph" w:customStyle="1" w:styleId="olist2">
    <w:name w:val="olist2"/>
    <w:basedOn w:val="Normal"/>
    <w:pPr>
      <w:spacing w:before="100" w:beforeAutospacing="1" w:after="150"/>
    </w:pPr>
  </w:style>
  <w:style w:type="paragraph" w:customStyle="1" w:styleId="ulist2">
    <w:name w:val="ulist2"/>
    <w:basedOn w:val="Normal"/>
    <w:pPr>
      <w:spacing w:before="100" w:beforeAutospacing="1" w:after="150"/>
    </w:pPr>
  </w:style>
  <w:style w:type="paragraph" w:customStyle="1" w:styleId="footnote1">
    <w:name w:val="footnote1"/>
    <w:basedOn w:val="Normal"/>
    <w:pPr>
      <w:spacing w:before="100" w:beforeAutospacing="1" w:after="48"/>
      <w:ind w:left="288"/>
    </w:pPr>
    <w:rPr>
      <w:sz w:val="21"/>
      <w:szCs w:val="21"/>
    </w:rPr>
  </w:style>
  <w:style w:type="character" w:customStyle="1" w:styleId="author">
    <w:name w:val="author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derline1">
    <w:name w:val="underline1"/>
    <w:basedOn w:val="DefaultParagraphFont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DDDDF"/>
            <w:right w:val="none" w:sz="0" w:space="0" w:color="auto"/>
          </w:divBdr>
        </w:div>
        <w:div w:id="668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7E7E9"/>
            <w:right w:val="none" w:sz="0" w:space="0" w:color="auto"/>
          </w:divBdr>
          <w:divsChild>
            <w:div w:id="161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0565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37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4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8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2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1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3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0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1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9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4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1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9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8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8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9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3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1637</Words>
  <Characters>13094</Characters>
  <Application>Microsoft Office Word</Application>
  <DocSecurity>0</DocSecurity>
  <Lines>109</Lines>
  <Paragraphs>29</Paragraphs>
  <ScaleCrop>false</ScaleCrop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Paul Helstab</dc:creator>
  <cp:keywords/>
  <dc:description/>
  <cp:lastModifiedBy>Paul Helstab</cp:lastModifiedBy>
  <cp:revision>2</cp:revision>
  <dcterms:created xsi:type="dcterms:W3CDTF">2022-09-08T13:25:00Z</dcterms:created>
  <dcterms:modified xsi:type="dcterms:W3CDTF">2022-09-08T13:25:00Z</dcterms:modified>
</cp:coreProperties>
</file>