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B2545"/>
          <w:sz w:val="48"/>
        </w:rPr>
        <w:t>DID Creation Guide</w:t>
      </w:r>
    </w:p>
    <w:p>
      <w:pPr>
        <w:spacing w:after="240"/>
      </w:pPr>
      <w:r>
        <w:rPr>
          <w:rFonts w:ascii="Calibri" w:hAnsi="Calibri"/>
          <w:color w:val="5A636E"/>
          <w:sz w:val="22"/>
        </w:rPr>
        <w:t>Frontend user flow for creating did:polygon, did:key, and did:web identifiers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Product, QA, implementation, and support teams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Frontend areas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Dashboard, /create-did, DID details, organization DID panel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W3C DID creation through DIDComm: Polygon, did:key, and did:web</w:t>
            </w:r>
          </w:p>
        </w:tc>
      </w:tr>
    </w:tbl>
    <w:p>
      <w:pPr>
        <w:pStyle w:val="Heading1"/>
      </w:pPr>
      <w:r>
        <w:t>1. Overview</w:t>
      </w:r>
    </w:p>
    <w:p>
      <w:r>
        <w:t>This guide explains how a user creates a decentralized identifier (DID) from the Phenix Studio frontend. It covers the dashboard setup path and the organization DID panel, with method-specific instructions for did:polygon, did:key, and did:web.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</w:rPr>
              <w:t xml:space="preserve">Prerequisite: </w:t>
            </w:r>
            <w:r>
              <w:t>The user must have an organization selected and an organization wallet created before DID creation is available.</w:t>
            </w:r>
          </w:p>
        </w:tc>
      </w:tr>
    </w:tbl>
    <w:p>
      <w:pPr>
        <w:pStyle w:val="Heading1"/>
      </w:pPr>
      <w:r>
        <w:t>2. Entry Points</w:t>
      </w:r>
    </w:p>
    <w:p>
      <w:pPr>
        <w:pStyle w:val="Heading2"/>
      </w:pPr>
      <w:r>
        <w:t>Dashboard setup path</w:t>
      </w:r>
    </w:p>
    <w:p>
      <w:pPr>
        <w:pStyle w:val="ListNumber"/>
      </w:pPr>
      <w:r>
        <w:t>Open the Dashboard.</w:t>
      </w:r>
    </w:p>
    <w:p>
      <w:pPr>
        <w:pStyle w:val="ListNumber"/>
      </w:pPr>
      <w:r>
        <w:t>If the organization wallet exists but no DID exists, click Setup Your DID.</w:t>
      </w:r>
    </w:p>
    <w:p>
      <w:pPr>
        <w:pStyle w:val="ListNumber"/>
      </w:pPr>
      <w:r>
        <w:t>The frontend opens /create-did with the organization ID.</w:t>
      </w:r>
    </w:p>
    <w:p>
      <w:pPr>
        <w:pStyle w:val="ListNumber"/>
      </w:pPr>
      <w:r>
        <w:t>If no wallet exists, the user is redirected to wallet setup first.</w:t>
      </w:r>
    </w:p>
    <w:p>
      <w:pPr>
        <w:pStyle w:val="Heading2"/>
      </w:pPr>
      <w:r>
        <w:t>Organization DID panel</w:t>
      </w:r>
    </w:p>
    <w:p>
      <w:pPr>
        <w:pStyle w:val="ListNumber"/>
      </w:pPr>
      <w:r>
        <w:t>Open Organization Details.</w:t>
      </w:r>
    </w:p>
    <w:p>
      <w:pPr>
        <w:pStyle w:val="ListNumber"/>
      </w:pPr>
      <w:r>
        <w:t>Open the DID Details panel.</w:t>
      </w:r>
    </w:p>
    <w:p>
      <w:pPr>
        <w:pStyle w:val="ListNumber"/>
      </w:pPr>
      <w:r>
        <w:t>Review existing DIDs or click Create DID.</w:t>
      </w:r>
    </w:p>
    <w:p>
      <w:pPr>
        <w:pStyle w:val="ListNumber"/>
      </w:pPr>
      <w:r>
        <w:t>Create another DID or set an existing DID as primary if the user has the required role.</w:t>
      </w:r>
    </w:p>
    <w:p>
      <w:pPr>
        <w:pStyle w:val="Heading1"/>
      </w:pPr>
      <w:r>
        <w:t>3. Common Create DID Flow</w:t>
      </w:r>
    </w:p>
    <w:p>
      <w:pPr>
        <w:pStyle w:val="ListNumber"/>
      </w:pPr>
      <w:r>
        <w:t>Select the DIDComm protocol. This is the active protocol in the current frontend.</w:t>
      </w:r>
    </w:p>
    <w:p>
      <w:pPr>
        <w:pStyle w:val="ListNumber"/>
      </w:pPr>
      <w:r>
        <w:t>Select the W3C VCDM credential format.</w:t>
      </w:r>
    </w:p>
    <w:p>
      <w:pPr>
        <w:pStyle w:val="ListNumber"/>
      </w:pPr>
      <w:r>
        <w:t>Choose a DID method: did:polygon, did:key, or did:web.</w:t>
      </w:r>
    </w:p>
    <w:p>
      <w:pPr>
        <w:pStyle w:val="ListNumber"/>
      </w:pPr>
      <w:r>
        <w:t>Complete any method-specific field shown by the frontend.</w:t>
      </w:r>
    </w:p>
    <w:p>
      <w:pPr>
        <w:pStyle w:val="ListNumber"/>
      </w:pPr>
      <w:r>
        <w:t>Click Create DID.</w:t>
      </w:r>
    </w:p>
    <w:p>
      <w:pPr>
        <w:pStyle w:val="ListNumber"/>
      </w:pPr>
      <w:r>
        <w:t>After success, review the DID details page and copy the generated DID if needed.</w:t>
      </w:r>
    </w:p>
    <w:p>
      <w:pPr>
        <w:pStyle w:val="ListNumber"/>
      </w:pPr>
      <w:r>
        <w:t>Continue to schema creation or return to the dashboard.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Extra input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Best use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Important note</w:t>
            </w:r>
          </w:p>
        </w:tc>
      </w:tr>
      <w:tr>
        <w:tc>
          <w:tcPr>
            <w:tcW w:type="dxa" w:w="2340"/>
          </w:tcPr>
          <w:p>
            <w:r>
              <w:t>did:polygon</w:t>
            </w:r>
          </w:p>
        </w:tc>
        <w:tc>
          <w:tcPr>
            <w:tcW w:type="dxa" w:w="2340"/>
          </w:tcPr>
          <w:p>
            <w:r>
              <w:t>Private key</w:t>
            </w:r>
          </w:p>
        </w:tc>
        <w:tc>
          <w:tcPr>
            <w:tcW w:type="dxa" w:w="2340"/>
          </w:tcPr>
          <w:p>
            <w:r>
              <w:t>W3C DID anchored to Polygon testnet or mainnet.</w:t>
            </w:r>
          </w:p>
        </w:tc>
        <w:tc>
          <w:tcPr>
            <w:tcW w:type="dxa" w:w="2340"/>
          </w:tcPr>
          <w:p>
            <w:r>
              <w:t>Wallet must have enough POL tokens.</w:t>
            </w:r>
          </w:p>
        </w:tc>
      </w:tr>
      <w:tr>
        <w:tc>
          <w:tcPr>
            <w:tcW w:type="dxa" w:w="2340"/>
          </w:tcPr>
          <w:p>
            <w:r>
              <w:t>did:key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Lightweight W3C DID without ledger or domain hosting.</w:t>
            </w:r>
          </w:p>
        </w:tc>
        <w:tc>
          <w:tcPr>
            <w:tcW w:type="dxa" w:w="2340"/>
          </w:tcPr>
          <w:p>
            <w:r>
              <w:t>Uses frontend-generated seed.</w:t>
            </w:r>
          </w:p>
        </w:tc>
      </w:tr>
      <w:tr>
        <w:tc>
          <w:tcPr>
            <w:tcW w:type="dxa" w:w="2340"/>
          </w:tcPr>
          <w:p>
            <w:r>
              <w:t>did:web</w:t>
            </w:r>
          </w:p>
        </w:tc>
        <w:tc>
          <w:tcPr>
            <w:tcW w:type="dxa" w:w="2340"/>
          </w:tcPr>
          <w:p>
            <w:r>
              <w:t>Domain</w:t>
            </w:r>
          </w:p>
        </w:tc>
        <w:tc>
          <w:tcPr>
            <w:tcW w:type="dxa" w:w="2340"/>
          </w:tcPr>
          <w:p>
            <w:r>
              <w:t>Domain-based W3C DID backed by a hosted DID document.</w:t>
            </w:r>
          </w:p>
        </w:tc>
        <w:tc>
          <w:tcPr>
            <w:tcW w:type="dxa" w:w="2340"/>
          </w:tcPr>
          <w:p>
            <w:r>
              <w:t>DID document must be hosted correctly.</w:t>
            </w:r>
          </w:p>
        </w:tc>
      </w:tr>
    </w:tbl>
    <w:p>
      <w:pPr>
        <w:pStyle w:val="Heading1"/>
      </w:pPr>
      <w:r>
        <w:t>4. DID Polygon</w:t>
      </w:r>
    </w:p>
    <w:p>
      <w:r>
        <w:t>Use did:polygon when the organization needs a W3C DID anchored to Polygon. The frontend exposes did:polygon:testnet, and did:polygon:mainnet can be available in production mode.</w:t>
      </w:r>
    </w:p>
    <w:p>
      <w:pPr>
        <w:pStyle w:val="ListNumber"/>
      </w:pPr>
      <w:r>
        <w:t>Select DIDComm.</w:t>
      </w:r>
    </w:p>
    <w:p>
      <w:pPr>
        <w:pStyle w:val="ListNumber"/>
      </w:pPr>
      <w:r>
        <w:t>Select W3C VCDM.</w:t>
      </w:r>
    </w:p>
    <w:p>
      <w:pPr>
        <w:pStyle w:val="ListNumber"/>
      </w:pPr>
      <w:r>
        <w:t>Select did:polygon:testnet or did:polygon:mainnet.</w:t>
      </w:r>
    </w:p>
    <w:p>
      <w:pPr>
        <w:pStyle w:val="ListNumber"/>
      </w:pPr>
      <w:r>
        <w:t>In Polygon Configuration, generate a private key or provide an existing private key.</w:t>
      </w:r>
    </w:p>
    <w:p>
      <w:pPr>
        <w:pStyle w:val="ListNumber"/>
      </w:pPr>
      <w:r>
        <w:t>Copy the generated wallet address.</w:t>
      </w:r>
    </w:p>
    <w:p>
      <w:pPr>
        <w:pStyle w:val="ListNumber"/>
      </w:pPr>
      <w:r>
        <w:t>Fund the address with POL tokens on the selected network.</w:t>
      </w:r>
    </w:p>
    <w:p>
      <w:pPr>
        <w:pStyle w:val="ListNumber"/>
      </w:pPr>
      <w:r>
        <w:t>Verify the balance through Polygon Scan.</w:t>
      </w:r>
    </w:p>
    <w:p>
      <w:pPr>
        <w:pStyle w:val="ListNumber"/>
      </w:pPr>
      <w:r>
        <w:t>Click Create DID.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</w:rPr>
              <w:t xml:space="preserve">Token requirement: </w:t>
            </w:r>
            <w:r>
              <w:t>Polygon DID creation requires the wallet address associated with the private key to have enough POL tokens before creation can complete.</w:t>
            </w:r>
          </w:p>
        </w:tc>
      </w:tr>
    </w:tbl>
    <w:p>
      <w:pPr>
        <w:pStyle w:val="Heading1"/>
      </w:pPr>
      <w:r>
        <w:t>5. DID Key</w:t>
      </w:r>
    </w:p>
    <w:p>
      <w:r>
        <w:t>Use did:key when the organization needs a lightweight W3C DID without ledger anchoring or domain hosting.</w:t>
      </w:r>
    </w:p>
    <w:p>
      <w:pPr>
        <w:pStyle w:val="ListNumber"/>
      </w:pPr>
      <w:r>
        <w:t>Select DIDComm.</w:t>
      </w:r>
    </w:p>
    <w:p>
      <w:pPr>
        <w:pStyle w:val="ListNumber"/>
      </w:pPr>
      <w:r>
        <w:t>Select W3C VCDM.</w:t>
      </w:r>
    </w:p>
    <w:p>
      <w:pPr>
        <w:pStyle w:val="ListNumber"/>
      </w:pPr>
      <w:r>
        <w:t>Select did:key.</w:t>
      </w:r>
    </w:p>
    <w:p>
      <w:pPr>
        <w:pStyle w:val="ListNumber"/>
      </w:pPr>
      <w:r>
        <w:t>No additional fields are required.</w:t>
      </w:r>
    </w:p>
    <w:p>
      <w:pPr>
        <w:pStyle w:val="ListNumber"/>
      </w:pPr>
      <w:r>
        <w:t>Click Create DID.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</w:rPr>
              <w:t xml:space="preserve">Behavior: </w:t>
            </w:r>
            <w:r>
              <w:t>The frontend sends an ed25519 key type and a generated seed. Network, domain, and private key values remain empty.</w:t>
            </w:r>
          </w:p>
        </w:tc>
      </w:tr>
    </w:tbl>
    <w:p>
      <w:pPr>
        <w:pStyle w:val="Heading1"/>
      </w:pPr>
      <w:r>
        <w:t>6. DID Web</w:t>
      </w:r>
    </w:p>
    <w:p>
      <w:r>
        <w:t>Use did:web when the organization needs a DID based on a public domain and a hosted DID document.</w:t>
      </w:r>
    </w:p>
    <w:p>
      <w:pPr>
        <w:pStyle w:val="ListNumber"/>
      </w:pPr>
      <w:r>
        <w:t>Select DIDComm.</w:t>
      </w:r>
    </w:p>
    <w:p>
      <w:pPr>
        <w:pStyle w:val="ListNumber"/>
      </w:pPr>
      <w:r>
        <w:t>Select W3C VCDM.</w:t>
      </w:r>
    </w:p>
    <w:p>
      <w:pPr>
        <w:pStyle w:val="ListNumber"/>
      </w:pPr>
      <w:r>
        <w:t>Select did:web.</w:t>
      </w:r>
    </w:p>
    <w:p>
      <w:pPr>
        <w:pStyle w:val="ListNumber"/>
      </w:pPr>
      <w:r>
        <w:t>Enter the domain where the DID document will be hosted, for example example.com.</w:t>
      </w:r>
    </w:p>
    <w:p>
      <w:pPr>
        <w:pStyle w:val="ListNumber"/>
      </w:pPr>
      <w:r>
        <w:t>Click Create DID.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</w:rPr>
              <w:t xml:space="preserve">Hosting requirement: </w:t>
            </w:r>
            <w:r>
              <w:t>After creation, the organization details page shows the DID document. The user must host this DID document at the correct domain location so the DID can be published and resolved.</w:t>
            </w:r>
          </w:p>
        </w:tc>
      </w:tr>
    </w:tbl>
    <w:p>
      <w:pPr>
        <w:pStyle w:val="Heading1"/>
      </w:pPr>
      <w:r>
        <w:t>7. Post-Creation Result</w:t>
      </w:r>
    </w:p>
    <w:p>
      <w:pPr>
        <w:pStyle w:val="ListBullet"/>
      </w:pPr>
      <w:r>
        <w:t>The DID details page shows protocol, credential type, DID method, and generated DID.</w:t>
      </w:r>
    </w:p>
    <w:p>
      <w:pPr>
        <w:pStyle w:val="ListBullet"/>
      </w:pPr>
      <w:r>
        <w:t>The generated DID can be copied from the result page.</w:t>
      </w:r>
    </w:p>
    <w:p>
      <w:pPr>
        <w:pStyle w:val="ListBullet"/>
      </w:pPr>
      <w:r>
        <w:t>The user can continue to schema creation.</w:t>
      </w:r>
    </w:p>
    <w:p>
      <w:pPr>
        <w:pStyle w:val="ListBullet"/>
      </w:pPr>
      <w:r>
        <w:t>The user can return to the dashboard.</w:t>
      </w:r>
    </w:p>
    <w:p>
      <w:pPr>
        <w:pStyle w:val="ListBullet"/>
      </w:pPr>
      <w:r>
        <w:t>In the DID panel, admins and owners can create additional DIDs and set a primary DID.</w:t>
      </w:r>
    </w:p>
    <w:p>
      <w:pPr>
        <w:pStyle w:val="Heading1"/>
      </w:pPr>
      <w:r>
        <w:t>8. Payload Reference</w:t>
      </w:r>
    </w:p>
    <w:p>
      <w:r>
        <w:t>The frontend calls the create DID API for the selected organization. The exact backend endpoint is unchanged from the user perspective, but the method-specific payload values differ as shown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Payload field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did:polygon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did:key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did:web</w:t>
            </w:r>
          </w:p>
        </w:tc>
      </w:tr>
      <w:tr>
        <w:tc>
          <w:tcPr>
            <w:tcW w:type="dxa" w:w="2340"/>
          </w:tcPr>
          <w:p>
            <w:r>
              <w:t>method</w:t>
            </w:r>
          </w:p>
        </w:tc>
        <w:tc>
          <w:tcPr>
            <w:tcW w:type="dxa" w:w="2340"/>
          </w:tcPr>
          <w:p>
            <w:r>
              <w:t>polygon</w:t>
            </w:r>
          </w:p>
        </w:tc>
        <w:tc>
          <w:tcPr>
            <w:tcW w:type="dxa" w:w="2340"/>
          </w:tcPr>
          <w:p>
            <w:r>
              <w:t>key</w:t>
            </w:r>
          </w:p>
        </w:tc>
        <w:tc>
          <w:tcPr>
            <w:tcW w:type="dxa" w:w="2340"/>
          </w:tcPr>
          <w:p>
            <w:r>
              <w:t>web</w:t>
            </w:r>
          </w:p>
        </w:tc>
      </w:tr>
      <w:tr>
        <w:tc>
          <w:tcPr>
            <w:tcW w:type="dxa" w:w="2340"/>
          </w:tcPr>
          <w:p>
            <w:r>
              <w:t>keyType</w:t>
            </w:r>
          </w:p>
        </w:tc>
        <w:tc>
          <w:tcPr>
            <w:tcW w:type="dxa" w:w="2340"/>
          </w:tcPr>
          <w:p>
            <w:r>
              <w:t>ed25519</w:t>
            </w:r>
          </w:p>
        </w:tc>
        <w:tc>
          <w:tcPr>
            <w:tcW w:type="dxa" w:w="2340"/>
          </w:tcPr>
          <w:p>
            <w:r>
              <w:t>ed25519</w:t>
            </w:r>
          </w:p>
        </w:tc>
        <w:tc>
          <w:tcPr>
            <w:tcW w:type="dxa" w:w="2340"/>
          </w:tcPr>
          <w:p>
            <w:r>
              <w:t>ed25519</w:t>
            </w:r>
          </w:p>
        </w:tc>
      </w:tr>
      <w:tr>
        <w:tc>
          <w:tcPr>
            <w:tcW w:type="dxa" w:w="2340"/>
          </w:tcPr>
          <w:p>
            <w:r>
              <w:t>seed</w:t>
            </w:r>
          </w:p>
        </w:tc>
        <w:tc>
          <w:tcPr>
            <w:tcW w:type="dxa" w:w="2340"/>
          </w:tcPr>
          <w:p>
            <w:r>
              <w:t>empty</w:t>
            </w:r>
          </w:p>
        </w:tc>
        <w:tc>
          <w:tcPr>
            <w:tcW w:type="dxa" w:w="2340"/>
          </w:tcPr>
          <w:p>
            <w:r>
              <w:t>generated</w:t>
            </w:r>
          </w:p>
        </w:tc>
        <w:tc>
          <w:tcPr>
            <w:tcW w:type="dxa" w:w="2340"/>
          </w:tcPr>
          <w:p>
            <w:r>
              <w:t>generated</w:t>
            </w:r>
          </w:p>
        </w:tc>
      </w:tr>
      <w:tr>
        <w:tc>
          <w:tcPr>
            <w:tcW w:type="dxa" w:w="2340"/>
          </w:tcPr>
          <w:p>
            <w:r>
              <w:t>network</w:t>
            </w:r>
          </w:p>
        </w:tc>
        <w:tc>
          <w:tcPr>
            <w:tcW w:type="dxa" w:w="2340"/>
          </w:tcPr>
          <w:p>
            <w:r>
              <w:t>polygon network</w:t>
            </w:r>
          </w:p>
        </w:tc>
        <w:tc>
          <w:tcPr>
            <w:tcW w:type="dxa" w:w="2340"/>
          </w:tcPr>
          <w:p>
            <w:r>
              <w:t>empty</w:t>
            </w:r>
          </w:p>
        </w:tc>
        <w:tc>
          <w:tcPr>
            <w:tcW w:type="dxa" w:w="2340"/>
          </w:tcPr>
          <w:p>
            <w:r>
              <w:t>empty</w:t>
            </w:r>
          </w:p>
        </w:tc>
      </w:tr>
      <w:tr>
        <w:tc>
          <w:tcPr>
            <w:tcW w:type="dxa" w:w="2340"/>
          </w:tcPr>
          <w:p>
            <w:r>
              <w:t>privatekey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empty</w:t>
            </w:r>
          </w:p>
        </w:tc>
        <w:tc>
          <w:tcPr>
            <w:tcW w:type="dxa" w:w="2340"/>
          </w:tcPr>
          <w:p>
            <w:r>
              <w:t>empty</w:t>
            </w:r>
          </w:p>
        </w:tc>
      </w:tr>
      <w:tr>
        <w:tc>
          <w:tcPr>
            <w:tcW w:type="dxa" w:w="2340"/>
          </w:tcPr>
          <w:p>
            <w:r>
              <w:t>domain</w:t>
            </w:r>
          </w:p>
        </w:tc>
        <w:tc>
          <w:tcPr>
            <w:tcW w:type="dxa" w:w="2340"/>
          </w:tcPr>
          <w:p>
            <w:r>
              <w:t>empty</w:t>
            </w:r>
          </w:p>
        </w:tc>
        <w:tc>
          <w:tcPr>
            <w:tcW w:type="dxa" w:w="2340"/>
          </w:tcPr>
          <w:p>
            <w:r>
              <w:t>empty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  <w:tr>
        <w:tc>
          <w:tcPr>
            <w:tcW w:type="dxa" w:w="2340"/>
          </w:tcPr>
          <w:p>
            <w:r>
              <w:t>isPrimaryDid</w:t>
            </w:r>
          </w:p>
        </w:tc>
        <w:tc>
          <w:tcPr>
            <w:tcW w:type="dxa" w:w="2340"/>
          </w:tcPr>
          <w:p>
            <w:r>
              <w:t>true in setup flow</w:t>
            </w:r>
          </w:p>
        </w:tc>
        <w:tc>
          <w:tcPr>
            <w:tcW w:type="dxa" w:w="2340"/>
          </w:tcPr>
          <w:p>
            <w:r>
              <w:t>true in setup flow</w:t>
            </w:r>
          </w:p>
        </w:tc>
        <w:tc>
          <w:tcPr>
            <w:tcW w:type="dxa" w:w="2340"/>
          </w:tcPr>
          <w:p>
            <w:r>
              <w:t>true in setup flow</w:t>
            </w:r>
          </w:p>
        </w:tc>
      </w:tr>
    </w:tbl>
    <w:p>
      <w:pPr>
        <w:pStyle w:val="Heading1"/>
      </w:pPr>
      <w:r>
        <w:t>9. User Permissions and Error States</w:t>
      </w:r>
    </w:p>
    <w:p>
      <w:pPr>
        <w:pStyle w:val="ListBullet"/>
      </w:pPr>
      <w:r>
        <w:t>If no organization is selected, the user is prompted to select one.</w:t>
      </w:r>
    </w:p>
    <w:p>
      <w:pPr>
        <w:pStyle w:val="ListBullet"/>
      </w:pPr>
      <w:r>
        <w:t>If no organization wallet exists, the user is redirected to wallet setup.</w:t>
      </w:r>
    </w:p>
    <w:p>
      <w:pPr>
        <w:pStyle w:val="ListBullet"/>
      </w:pPr>
      <w:r>
        <w:t>For did:web, domain is required.</w:t>
      </w:r>
    </w:p>
    <w:p>
      <w:pPr>
        <w:pStyle w:val="ListBullet"/>
      </w:pPr>
      <w:r>
        <w:t>For did:polygon, private key is required and must be 64 characters long in the organization DID panel.</w:t>
      </w:r>
    </w:p>
    <w:p>
      <w:pPr>
        <w:pStyle w:val="ListBullet"/>
      </w:pPr>
      <w:r>
        <w:t>Members, issuers, and verifiers cannot create DIDs from the organization DID panel.</w:t>
      </w:r>
    </w:p>
    <w:p>
      <w:pPr>
        <w:pStyle w:val="ListBullet"/>
      </w:pPr>
      <w:r>
        <w:t>Creation progress is shown as Creating DID or Submitting depending on the flow.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36E"/>
        <w:sz w:val="18"/>
      </w:rPr>
      <w:t>DID Creation Guide - Frontend 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4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