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Перевод разделов «Ведение игры», «Сокровища», «Божественные заклинания» (4-й и 5-й круги), «Мистические заклинания» (4-й и 5-й круги) выполнен издательством «Рыжий Библиотекарь»:</w:t>
        <w:br w:type="textWrapping"/>
        <w:t xml:space="preserve">перевод — Александра Горохова,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корректура — Александра Асланова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