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</w:p>
    <w:p w:rsidR="00B93957" w:rsidRDefault="00A769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52"/>
          <w:szCs w:val="52"/>
        </w:rPr>
        <w:t xml:space="preserve">Lab </w:t>
      </w:r>
      <w:r w:rsidR="00777681">
        <w:rPr>
          <w:rFonts w:ascii="Arial" w:hAnsi="Arial" w:cs="Arial"/>
          <w:color w:val="000000"/>
          <w:sz w:val="52"/>
          <w:szCs w:val="52"/>
        </w:rPr>
        <w:t>10A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44"/>
          <w:szCs w:val="44"/>
        </w:rPr>
        <w:t>Activity S</w:t>
      </w:r>
      <w:r w:rsidR="00777681">
        <w:rPr>
          <w:rFonts w:ascii="Arial" w:hAnsi="Arial" w:cs="Arial"/>
          <w:color w:val="000000"/>
          <w:sz w:val="44"/>
          <w:szCs w:val="44"/>
        </w:rPr>
        <w:t>olution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440" w:right="0" w:bottom="1440" w:left="7900" w:header="720" w:footer="720" w:gutter="0"/>
          <w:cols w:space="720" w:equalWidth="0">
            <w:col w:w="434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</w:rPr>
        <w:lastRenderedPageBreak/>
        <w:t>Activity 1: Identifying Tiers, Layers, and Systemic Qualities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24130</wp:posOffset>
            </wp:positionV>
            <wp:extent cx="5730875" cy="4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4"/>
          <w:szCs w:val="34"/>
        </w:rPr>
        <w:t>Activity 1: Identifying Tiers, Layers, and Systemic Qualities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Match the layers with their definitions.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488" w:lineRule="exact"/>
        <w:ind w:left="240"/>
        <w:rPr>
          <w:rFonts w:ascii="Times New Roman" w:hAnsi="Times New Roman"/>
          <w:sz w:val="24"/>
          <w:szCs w:val="24"/>
        </w:rPr>
      </w:pPr>
      <w:r>
        <w:rPr>
          <w:rFonts w:ascii="MS PGothic" w:eastAsia="MS PGothic" w:hAnsi="Times New Roman" w:cs="MS PGothic" w:hint="eastAsia"/>
          <w:color w:val="727A7F"/>
          <w:sz w:val="54"/>
          <w:szCs w:val="54"/>
        </w:rPr>
        <w:t>✓</w:t>
      </w:r>
    </w:p>
    <w:p w:rsidR="00B93957" w:rsidRDefault="00B530A9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08" w:lineRule="auto"/>
        <w:ind w:left="1780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-207645</wp:posOffset>
            </wp:positionV>
            <wp:extent cx="434340" cy="3740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957">
        <w:rPr>
          <w:rFonts w:ascii="Times New Roman" w:hAnsi="Times New Roman"/>
          <w:b/>
          <w:bCs/>
        </w:rPr>
        <w:t>Layer</w:t>
      </w:r>
      <w:r w:rsidR="00B93957">
        <w:rPr>
          <w:rFonts w:ascii="Times New Roman" w:hAnsi="Times New Roman"/>
          <w:sz w:val="24"/>
          <w:szCs w:val="24"/>
        </w:rPr>
        <w:tab/>
      </w:r>
      <w:r w:rsidR="00B93957">
        <w:rPr>
          <w:rFonts w:ascii="Times New Roman" w:hAnsi="Times New Roman"/>
          <w:b/>
          <w:bCs/>
        </w:rPr>
        <w:t>Definition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Application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Provides the APIs that application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components implement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Virtual Platform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Consists of the operating system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Upper Platform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Includes computing components such as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servers, storage, and network devices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Lower Platform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Provides a concrete implementation of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components to satisfy the functional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requirements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Hardware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Consists of products such as web and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Platform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containers and middleware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C4"/>
          <w:sz w:val="18"/>
          <w:szCs w:val="18"/>
        </w:rPr>
        <w:t>Answers: Virtual Platform, Lower Platform, Hardware Platform, Application, Upper Platform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39" w:lineRule="auto"/>
        <w:ind w:left="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Match the tiers with their definitions.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488" w:lineRule="exact"/>
        <w:ind w:left="240"/>
        <w:rPr>
          <w:rFonts w:ascii="Times New Roman" w:hAnsi="Times New Roman"/>
          <w:sz w:val="24"/>
          <w:szCs w:val="24"/>
        </w:rPr>
      </w:pPr>
      <w:r>
        <w:rPr>
          <w:rFonts w:ascii="MS PGothic" w:eastAsia="MS PGothic" w:hAnsi="Times New Roman" w:cs="MS PGothic" w:hint="eastAsia"/>
          <w:color w:val="727A7F"/>
          <w:sz w:val="54"/>
          <w:szCs w:val="54"/>
        </w:rPr>
        <w:t>✓</w:t>
      </w:r>
    </w:p>
    <w:p w:rsidR="00B93957" w:rsidRDefault="00B530A9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09" w:lineRule="auto"/>
        <w:ind w:left="1780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-207010</wp:posOffset>
            </wp:positionV>
            <wp:extent cx="434340" cy="374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957">
        <w:rPr>
          <w:rFonts w:ascii="Times New Roman" w:hAnsi="Times New Roman"/>
          <w:b/>
          <w:bCs/>
        </w:rPr>
        <w:t>Tier</w:t>
      </w:r>
      <w:r w:rsidR="00B93957">
        <w:rPr>
          <w:rFonts w:ascii="Times New Roman" w:hAnsi="Times New Roman"/>
          <w:sz w:val="24"/>
          <w:szCs w:val="24"/>
        </w:rPr>
        <w:tab/>
      </w:r>
      <w:r w:rsidR="00B93957">
        <w:rPr>
          <w:rFonts w:ascii="Times New Roman" w:hAnsi="Times New Roman"/>
          <w:b/>
          <w:bCs/>
        </w:rPr>
        <w:t>Definition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Client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Provides services and entities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Presentation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All back-end components, such as a Database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Management System (DBMS) or Enterprise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Information System (EIS)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Business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Usually described as “thin”; often is a web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browser.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26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Integration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Provides the Hyper Text Markup Language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(HTML) pages and forms sent to a web browser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and process the user’s requests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260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"/>
          <w:szCs w:val="2"/>
        </w:rPr>
        <w:t>Resource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"/>
          <w:szCs w:val="2"/>
        </w:rPr>
        <w:t>Provides components that tie the business tier to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2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the resource tier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C4"/>
          <w:sz w:val="18"/>
          <w:szCs w:val="18"/>
        </w:rPr>
        <w:t>Answers: Business, Resource, Client, Presentation, Integration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B93957" w:rsidRDefault="00B93957" w:rsidP="00695C0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383" w:right="435" w:bottom="0" w:left="1460" w:header="720" w:footer="720" w:gutter="0"/>
          <w:cols w:num="2" w:space="969" w:equalWidth="0">
            <w:col w:w="9020" w:space="96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5240" w:bottom="0" w:left="5240" w:header="720" w:footer="720" w:gutter="0"/>
          <w:cols w:space="969" w:equalWidth="0">
            <w:col w:w="1760"/>
          </w:cols>
          <w:noEndnote/>
        </w:sect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bookmarkStart w:id="3" w:name="page3"/>
      <w:bookmarkEnd w:id="3"/>
      <w:r>
        <w:rPr>
          <w:rFonts w:ascii="Arial" w:hAnsi="Arial" w:cs="Arial"/>
        </w:rPr>
        <w:lastRenderedPageBreak/>
        <w:t>Activity 1: Identifying Tiers, Layers, and Systemic Qualities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47625</wp:posOffset>
            </wp:positionV>
            <wp:extent cx="5730875" cy="44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Match the systemic qualities with their definitions.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488" w:lineRule="exact"/>
        <w:ind w:left="240"/>
        <w:rPr>
          <w:rFonts w:ascii="Times New Roman" w:hAnsi="Times New Roman"/>
          <w:sz w:val="24"/>
          <w:szCs w:val="24"/>
        </w:rPr>
      </w:pPr>
      <w:r>
        <w:rPr>
          <w:rFonts w:ascii="MS PGothic" w:eastAsia="MS PGothic" w:hAnsi="Times New Roman" w:cs="MS PGothic" w:hint="eastAsia"/>
          <w:color w:val="727A7F"/>
          <w:sz w:val="54"/>
          <w:szCs w:val="54"/>
        </w:rPr>
        <w:t>✓</w:t>
      </w:r>
    </w:p>
    <w:p w:rsidR="00B93957" w:rsidRDefault="00B530A9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08" w:lineRule="auto"/>
        <w:ind w:left="1780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-207645</wp:posOffset>
            </wp:positionV>
            <wp:extent cx="434340" cy="3740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957">
        <w:rPr>
          <w:rFonts w:ascii="Times New Roman" w:hAnsi="Times New Roman"/>
          <w:b/>
          <w:bCs/>
        </w:rPr>
        <w:t>Systemic Quality</w:t>
      </w:r>
      <w:r w:rsidR="00B93957">
        <w:rPr>
          <w:rFonts w:ascii="Times New Roman" w:hAnsi="Times New Roman"/>
          <w:sz w:val="24"/>
          <w:szCs w:val="24"/>
        </w:rPr>
        <w:tab/>
      </w:r>
      <w:r w:rsidR="00B93957">
        <w:rPr>
          <w:rFonts w:ascii="Times New Roman" w:hAnsi="Times New Roman"/>
          <w:b/>
          <w:bCs/>
        </w:rPr>
        <w:t>Definition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Developmental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Addresses the requisite qualities as the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system evolves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Manifest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Addresses the qualities reflected in the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execution of the system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Evolutionary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Addresses the requisite qualities in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production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474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Operational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Addresses the requisite qualities during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4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system development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C4"/>
          <w:sz w:val="18"/>
          <w:szCs w:val="18"/>
        </w:rPr>
        <w:t>Answers: Evolutionary, Manifest, Operational, Developmental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402" w:right="435" w:bottom="0" w:left="1800" w:header="720" w:footer="720" w:gutter="0"/>
          <w:cols w:num="2" w:space="669" w:equalWidth="0">
            <w:col w:w="8980" w:space="66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402" w:right="5240" w:bottom="0" w:left="5240" w:header="720" w:footer="720" w:gutter="0"/>
          <w:cols w:space="669" w:equalWidth="0">
            <w:col w:w="176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4" w:name="page4"/>
      <w:bookmarkEnd w:id="4"/>
      <w:r>
        <w:rPr>
          <w:rFonts w:ascii="Arial" w:hAnsi="Arial" w:cs="Arial"/>
        </w:rPr>
        <w:lastRenderedPageBreak/>
        <w:t>Activity 2: Exploring Component Diagrams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24130</wp:posOffset>
            </wp:positionV>
            <wp:extent cx="5730875" cy="44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5"/>
          <w:szCs w:val="35"/>
        </w:rPr>
        <w:t>Activity 2: Exploring Component Diagrams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Write the name of each Component diagram symbol in the</w:t>
      </w:r>
    </w:p>
    <w:p w:rsidR="00B93957" w:rsidRDefault="00B93957">
      <w:pPr>
        <w:widowControl w:val="0"/>
        <w:numPr>
          <w:ilvl w:val="0"/>
          <w:numId w:val="1"/>
        </w:numPr>
        <w:tabs>
          <w:tab w:val="clear" w:pos="720"/>
          <w:tab w:val="num" w:pos="1680"/>
        </w:tabs>
        <w:overflowPunct w:val="0"/>
        <w:autoSpaceDE w:val="0"/>
        <w:autoSpaceDN w:val="0"/>
        <w:adjustRightInd w:val="0"/>
        <w:spacing w:after="0" w:line="183" w:lineRule="auto"/>
        <w:ind w:left="1680" w:hanging="1436"/>
        <w:jc w:val="both"/>
        <w:rPr>
          <w:rFonts w:ascii="MS PGothic" w:eastAsia="MS PGothic" w:hAnsi="Times New Roman" w:cs="MS PGothic"/>
          <w:color w:val="727A7F"/>
          <w:sz w:val="40"/>
          <w:szCs w:val="40"/>
          <w:vertAlign w:val="subscript"/>
        </w:rPr>
      </w:pPr>
      <w:r>
        <w:rPr>
          <w:rFonts w:ascii="Times New Roman" w:hAnsi="Times New Roman"/>
          <w:sz w:val="18"/>
          <w:szCs w:val="18"/>
        </w:rPr>
        <w:t xml:space="preserve">space next to each symbol. 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-91440</wp:posOffset>
            </wp:positionV>
            <wp:extent cx="434340" cy="3740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0"/>
        <w:gridCol w:w="21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</w:rPr>
              <w:t>Symbol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8"/>
              </w:rPr>
              <w:t>Symbol Name</w:t>
            </w:r>
          </w:p>
        </w:tc>
      </w:tr>
    </w:tbl>
    <w:p w:rsidR="00B93957" w:rsidRDefault="00B530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383" w:right="1920" w:bottom="0" w:left="1460" w:header="720" w:footer="720" w:gutter="0"/>
          <w:cols w:space="720" w:equalWidth="0">
            <w:col w:w="8860"/>
          </w:cols>
          <w:noEndnote/>
        </w:sectPr>
      </w:pPr>
      <w:r>
        <w:rPr>
          <w:noProof/>
          <w:lang w:eastAsia="zh-TW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3185795</wp:posOffset>
            </wp:positionH>
            <wp:positionV relativeFrom="paragraph">
              <wp:posOffset>-127635</wp:posOffset>
            </wp:positionV>
            <wp:extent cx="0" cy="48240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482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1701800</wp:posOffset>
            </wp:positionH>
            <wp:positionV relativeFrom="paragraph">
              <wp:posOffset>-127635</wp:posOffset>
            </wp:positionV>
            <wp:extent cx="3285490" cy="482409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482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Component node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A9A9A"/>
                <w:sz w:val="25"/>
                <w:szCs w:val="25"/>
              </w:rPr>
              <w:t>Use Only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435" w:bottom="0" w:left="6680" w:header="720" w:footer="720" w:gutter="0"/>
          <w:cols w:num="2" w:space="3138" w:equalWidth="0">
            <w:col w:w="1700" w:space="3138"/>
            <w:col w:w="287"/>
          </w:cols>
          <w:noEndnote/>
        </w:sect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238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w w:val="99"/>
              </w:rPr>
              <w:t>Dependency arrow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</w:rPr>
              <w:t>Interface icon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Executable file component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:rsidR="00B93957" w:rsidRDefault="00B530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TW"/>
        </w:rPr>
        <w:drawing>
          <wp:inline distT="0" distB="0" distL="0" distR="0">
            <wp:extent cx="717550" cy="23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DBMS component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Application component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-334645</wp:posOffset>
            </wp:positionH>
            <wp:positionV relativeFrom="paragraph">
              <wp:posOffset>388620</wp:posOffset>
            </wp:positionV>
            <wp:extent cx="3273425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957">
        <w:rPr>
          <w:rFonts w:ascii="Times New Roman" w:hAnsi="Times New Roman"/>
          <w:sz w:val="24"/>
          <w:szCs w:val="24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A9A9A"/>
                <w:sz w:val="32"/>
                <w:szCs w:val="32"/>
              </w:rPr>
              <w:t>Oracle Internal &amp; Oracle Academy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435" w:bottom="0" w:left="4680" w:header="720" w:footer="720" w:gutter="0"/>
          <w:cols w:num="2" w:space="2157" w:equalWidth="0">
            <w:col w:w="4600" w:space="2157"/>
            <w:col w:w="368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11-4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>Object-Oriented Analysis and Design Using UML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>Copyright 2010 Sun Microsystems, Inc. All Rights Reserved. Sun Learning Services, Revision 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2980" w:bottom="0" w:left="1460" w:header="720" w:footer="720" w:gutter="0"/>
          <w:cols w:space="2157" w:equalWidth="0">
            <w:col w:w="780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Page 59 of 83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5240" w:bottom="0" w:left="5240" w:header="720" w:footer="720" w:gutter="0"/>
          <w:cols w:space="2157" w:equalWidth="0">
            <w:col w:w="1760"/>
          </w:cols>
          <w:noEndnote/>
        </w:sect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bookmarkStart w:id="5" w:name="page5"/>
      <w:bookmarkEnd w:id="5"/>
      <w:r>
        <w:rPr>
          <w:rFonts w:ascii="Arial" w:hAnsi="Arial" w:cs="Arial"/>
        </w:rPr>
        <w:lastRenderedPageBreak/>
        <w:t>Activity 2: Exploring Component Diagrams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47625</wp:posOffset>
            </wp:positionV>
            <wp:extent cx="5730875" cy="44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Select the statement or statements about UML Component</w:t>
      </w:r>
    </w:p>
    <w:p w:rsidR="00B93957" w:rsidRDefault="00B93957">
      <w:pPr>
        <w:widowControl w:val="0"/>
        <w:numPr>
          <w:ilvl w:val="0"/>
          <w:numId w:val="2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183" w:lineRule="auto"/>
        <w:ind w:left="1660" w:hanging="1418"/>
        <w:jc w:val="both"/>
        <w:rPr>
          <w:rFonts w:ascii="MS PGothic" w:eastAsia="MS PGothic" w:hAnsi="Times New Roman" w:cs="MS PGothic"/>
          <w:color w:val="727A7F"/>
          <w:sz w:val="40"/>
          <w:szCs w:val="40"/>
          <w:vertAlign w:val="subscript"/>
        </w:rPr>
      </w:pPr>
      <w:r>
        <w:rPr>
          <w:rFonts w:ascii="Times New Roman" w:hAnsi="Times New Roman"/>
          <w:sz w:val="18"/>
          <w:szCs w:val="18"/>
        </w:rPr>
        <w:t xml:space="preserve">diagrams that are TRUE. 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-91440</wp:posOffset>
            </wp:positionV>
            <wp:extent cx="434340" cy="3740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A component represents a software unit.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b.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There are descriptor and instance forms of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Component diagrams.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Components cannot be abstract.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Component diagrams show the organizations and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dependencies among components.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You can create your own component icons to extend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the UML.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C4"/>
          <w:sz w:val="18"/>
          <w:szCs w:val="18"/>
        </w:rPr>
        <w:t>Answers: a, d, and 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A9A9A"/>
                <w:sz w:val="31"/>
                <w:szCs w:val="31"/>
              </w:rPr>
              <w:t>Oracle Internal &amp; Oracle Academy Use Only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402" w:right="435" w:bottom="0" w:left="1800" w:header="720" w:footer="720" w:gutter="0"/>
          <w:cols w:num="2" w:space="669" w:equalWidth="0">
            <w:col w:w="8980" w:space="66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184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Introducing Architectural Concepts and Diagrams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11-5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>Copyright 2010 Sun Microsystems, Inc. All Rights Reserved. Sun Learning Services, Revision 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402" w:right="1520" w:bottom="0" w:left="3460" w:header="720" w:footer="720" w:gutter="0"/>
          <w:cols w:space="669" w:equalWidth="0">
            <w:col w:w="726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Page 60 of 83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402" w:right="5240" w:bottom="0" w:left="5240" w:header="720" w:footer="720" w:gutter="0"/>
          <w:cols w:space="669" w:equalWidth="0">
            <w:col w:w="176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6" w:name="page6"/>
      <w:bookmarkEnd w:id="6"/>
      <w:r>
        <w:rPr>
          <w:rFonts w:ascii="Arial" w:hAnsi="Arial" w:cs="Arial"/>
        </w:rPr>
        <w:lastRenderedPageBreak/>
        <w:t>Activity 3: Understanding Deployment Diagrams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24130</wp:posOffset>
            </wp:positionV>
            <wp:extent cx="5730875" cy="44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35"/>
          <w:szCs w:val="35"/>
        </w:rPr>
        <w:t>Activity 3: Understanding Deployment Diagrams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Write the name of each Deployment diagram symbol in the</w:t>
      </w:r>
    </w:p>
    <w:p w:rsidR="00B93957" w:rsidRDefault="00B93957">
      <w:pPr>
        <w:widowControl w:val="0"/>
        <w:numPr>
          <w:ilvl w:val="0"/>
          <w:numId w:val="3"/>
        </w:numPr>
        <w:tabs>
          <w:tab w:val="clear" w:pos="720"/>
          <w:tab w:val="num" w:pos="1680"/>
        </w:tabs>
        <w:overflowPunct w:val="0"/>
        <w:autoSpaceDE w:val="0"/>
        <w:autoSpaceDN w:val="0"/>
        <w:adjustRightInd w:val="0"/>
        <w:spacing w:after="0" w:line="183" w:lineRule="auto"/>
        <w:ind w:left="1680" w:hanging="1436"/>
        <w:jc w:val="both"/>
        <w:rPr>
          <w:rFonts w:ascii="MS PGothic" w:eastAsia="MS PGothic" w:hAnsi="Times New Roman" w:cs="MS PGothic"/>
          <w:color w:val="727A7F"/>
          <w:sz w:val="40"/>
          <w:szCs w:val="40"/>
          <w:vertAlign w:val="subscript"/>
        </w:rPr>
      </w:pPr>
      <w:r>
        <w:rPr>
          <w:rFonts w:ascii="Times New Roman" w:hAnsi="Times New Roman"/>
          <w:sz w:val="18"/>
          <w:szCs w:val="18"/>
        </w:rPr>
        <w:t xml:space="preserve">space next to each symbol. 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-91440</wp:posOffset>
            </wp:positionV>
            <wp:extent cx="434340" cy="3740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0"/>
        <w:gridCol w:w="200"/>
        <w:gridCol w:w="200"/>
        <w:gridCol w:w="160"/>
        <w:gridCol w:w="800"/>
        <w:gridCol w:w="860"/>
        <w:gridCol w:w="2880"/>
        <w:gridCol w:w="2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</w:rPr>
              <w:t>Symbol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</w:rPr>
              <w:t>Symbol Name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</w:rPr>
              <w:t>Communication link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16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</w:rPr>
              <w:t>Component node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20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231F20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231F20"/>
              <w:right w:val="single" w:sz="8" w:space="0" w:color="231F20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3222625</wp:posOffset>
            </wp:positionH>
            <wp:positionV relativeFrom="paragraph">
              <wp:posOffset>-1665605</wp:posOffset>
            </wp:positionV>
            <wp:extent cx="0" cy="32150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321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1737995</wp:posOffset>
            </wp:positionH>
            <wp:positionV relativeFrom="paragraph">
              <wp:posOffset>-1665605</wp:posOffset>
            </wp:positionV>
            <wp:extent cx="3277235" cy="3215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21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3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31F20"/>
          <w:sz w:val="18"/>
          <w:szCs w:val="18"/>
        </w:rPr>
        <w:t>PC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5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Hardware node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53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FF"/>
        </w:rPr>
        <w:t>Dependency arrow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1742440</wp:posOffset>
            </wp:positionH>
            <wp:positionV relativeFrom="paragraph">
              <wp:posOffset>241935</wp:posOffset>
            </wp:positionV>
            <wp:extent cx="3273425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957"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A9A9A"/>
                <w:sz w:val="31"/>
                <w:szCs w:val="31"/>
              </w:rPr>
              <w:t>Oracle Internal &amp; Oracle Academy Use Only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383" w:right="435" w:bottom="0" w:left="1460" w:header="720" w:footer="720" w:gutter="0"/>
          <w:cols w:num="2" w:space="1069" w:equalWidth="0">
            <w:col w:w="8920" w:space="106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11-6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>Object-Oriented Analysis and Design Using UML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>Copyright 2010 Sun Microsystems, Inc. All Rights Reserved. Sun Learning Services, Revision 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2980" w:bottom="0" w:left="1460" w:header="720" w:footer="720" w:gutter="0"/>
          <w:cols w:space="1069" w:equalWidth="0">
            <w:col w:w="780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Page 61 of 83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383" w:right="5240" w:bottom="0" w:left="5240" w:header="720" w:footer="720" w:gutter="0"/>
          <w:cols w:space="1069" w:equalWidth="0">
            <w:col w:w="1760"/>
          </w:cols>
          <w:noEndnote/>
        </w:sect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bookmarkStart w:id="7" w:name="page7"/>
      <w:bookmarkEnd w:id="7"/>
      <w:r>
        <w:rPr>
          <w:rFonts w:ascii="Arial" w:hAnsi="Arial" w:cs="Arial"/>
        </w:rPr>
        <w:lastRenderedPageBreak/>
        <w:t>Activity 3: Understanding Deployment Diagrams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-22225</wp:posOffset>
            </wp:positionH>
            <wp:positionV relativeFrom="paragraph">
              <wp:posOffset>47625</wp:posOffset>
            </wp:positionV>
            <wp:extent cx="5730875" cy="44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Self-Check – </w:t>
      </w:r>
      <w:r>
        <w:rPr>
          <w:rFonts w:ascii="Times New Roman" w:hAnsi="Times New Roman"/>
        </w:rPr>
        <w:t>Select the statement or statements about UML Deployment</w:t>
      </w:r>
    </w:p>
    <w:p w:rsidR="00B93957" w:rsidRDefault="00B93957">
      <w:pPr>
        <w:widowControl w:val="0"/>
        <w:numPr>
          <w:ilvl w:val="0"/>
          <w:numId w:val="4"/>
        </w:numPr>
        <w:tabs>
          <w:tab w:val="clear" w:pos="720"/>
          <w:tab w:val="num" w:pos="1660"/>
        </w:tabs>
        <w:overflowPunct w:val="0"/>
        <w:autoSpaceDE w:val="0"/>
        <w:autoSpaceDN w:val="0"/>
        <w:adjustRightInd w:val="0"/>
        <w:spacing w:after="0" w:line="183" w:lineRule="auto"/>
        <w:ind w:left="1660" w:hanging="1418"/>
        <w:jc w:val="both"/>
        <w:rPr>
          <w:rFonts w:ascii="MS PGothic" w:eastAsia="MS PGothic" w:hAnsi="Times New Roman" w:cs="MS PGothic"/>
          <w:color w:val="727A7F"/>
          <w:sz w:val="40"/>
          <w:szCs w:val="40"/>
          <w:vertAlign w:val="subscript"/>
        </w:rPr>
      </w:pPr>
      <w:r>
        <w:rPr>
          <w:rFonts w:ascii="Times New Roman" w:hAnsi="Times New Roman"/>
          <w:sz w:val="18"/>
          <w:szCs w:val="18"/>
        </w:rPr>
        <w:t xml:space="preserve">diagrams that are TRUE. </w:t>
      </w:r>
    </w:p>
    <w:p w:rsidR="00B93957" w:rsidRDefault="00B530A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41275</wp:posOffset>
            </wp:positionH>
            <wp:positionV relativeFrom="paragraph">
              <wp:posOffset>-91440</wp:posOffset>
            </wp:positionV>
            <wp:extent cx="434340" cy="3740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37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a.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You can assign your own icons to represent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hardware in Deployment diagrams.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b.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There are descriptor and instance forms of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Deployment diagrams.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Descriptor Deployment diagrams show a particular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deployment of a system.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 xml:space="preserve">The </w:t>
      </w:r>
      <w:r>
        <w:rPr>
          <w:rFonts w:ascii="Courier New" w:hAnsi="Courier New" w:cs="Courier New"/>
        </w:rPr>
        <w:t>«deploy»</w:t>
      </w:r>
      <w:r>
        <w:rPr>
          <w:rFonts w:ascii="Times New Roman" w:hAnsi="Times New Roman"/>
        </w:rPr>
        <w:t xml:space="preserve"> stereotype can be used to document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components within a node.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tabs>
          <w:tab w:val="left" w:pos="2920"/>
        </w:tabs>
        <w:autoSpaceDE w:val="0"/>
        <w:autoSpaceDN w:val="0"/>
        <w:adjustRightInd w:val="0"/>
        <w:spacing w:after="0" w:line="240" w:lineRule="auto"/>
        <w:ind w:left="1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e. 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There is only a descriptor form of Deployment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diagrams.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C4"/>
          <w:sz w:val="18"/>
          <w:szCs w:val="18"/>
        </w:rPr>
        <w:t>Answers: a, b, and d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textDirection w:val="btLr"/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9A9A9A"/>
                <w:sz w:val="31"/>
                <w:szCs w:val="31"/>
              </w:rPr>
              <w:t>Oracle Internal &amp; Oracle Academy Use Only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1402" w:right="435" w:bottom="0" w:left="1800" w:header="720" w:footer="720" w:gutter="0"/>
          <w:cols w:num="2" w:space="669" w:equalWidth="0">
            <w:col w:w="8980" w:space="66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184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Introducing Architectural Concepts and Diagrams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11-7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>Copyright 2010 Sun Microsystems, Inc. All Rights Reserved. Sun Learning Services, Revision 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402" w:right="1520" w:bottom="0" w:left="3460" w:header="720" w:footer="720" w:gutter="0"/>
          <w:cols w:space="669" w:equalWidth="0">
            <w:col w:w="726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Page 62 of 83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1402" w:right="5240" w:bottom="0" w:left="5240" w:header="720" w:footer="720" w:gutter="0"/>
          <w:cols w:space="669" w:equalWidth="0">
            <w:col w:w="176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60"/>
        <w:gridCol w:w="3620"/>
        <w:gridCol w:w="244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8" w:name="page8"/>
            <w:bookmarkEnd w:id="8"/>
          </w:p>
        </w:tc>
        <w:tc>
          <w:tcPr>
            <w:tcW w:w="7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6"/>
                <w:szCs w:val="26"/>
              </w:rPr>
              <w:t>Activity 4: Creating a High-Level Deployment Diagram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1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Customer's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Travel Agent System</w:t>
            </w: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Electronic Payment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21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Machine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Travel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Machine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3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Agency</w:t>
            </w: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Electronic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Booking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5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Card Payment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530A9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zh-TW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-547370</wp:posOffset>
            </wp:positionH>
            <wp:positionV relativeFrom="paragraph">
              <wp:posOffset>-1212215</wp:posOffset>
            </wp:positionV>
            <wp:extent cx="6353810" cy="90735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907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880"/>
        <w:gridCol w:w="1220"/>
        <w:gridCol w:w="428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«http(s)»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«tcp/ip/internet»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«soap»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«tcp/ip/internet»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4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«tcp/ip/extranet»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pgSz w:w="12240" w:h="15840"/>
          <w:pgMar w:top="689" w:right="1700" w:bottom="0" w:left="1900" w:header="720" w:footer="720" w:gutter="0"/>
          <w:cols w:space="720" w:equalWidth="0">
            <w:col w:w="864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Web Interface Machine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46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Web Server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Email Client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26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«tcp/ip/intranet»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«rmi»</w:t>
            </w: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«rmi»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0"/>
        <w:gridCol w:w="184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Hotel Staff Machines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Application Server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Machine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3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4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  <w:sz w:val="20"/>
                <w:szCs w:val="20"/>
              </w:rPr>
              <w:t>«rmi»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3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«tcp/ip/intranet»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3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Application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«wifi/IEEE 802.11»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27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«soap»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«soap»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1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External Loyalty Points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Scheme Machine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Loyalty Points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39" w:lineRule="auto"/>
        <w:ind w:left="15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Admin Software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«tcp/ip/internet»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«soap»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6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Database Server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Hardware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120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«tcp/ip/intranet»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8"/>
                <w:sz w:val="20"/>
                <w:szCs w:val="20"/>
              </w:rPr>
              <w:t>Database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«sql»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«wifi/IEEE 802.11»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689" w:right="435" w:bottom="0" w:left="1340" w:header="720" w:footer="720" w:gutter="0"/>
          <w:cols w:num="3" w:space="729" w:equalWidth="0">
            <w:col w:w="5460" w:space="520"/>
            <w:col w:w="3400" w:space="729"/>
            <w:col w:w="356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«device»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Department Display Screens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Display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60" w:right="1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This is one possible architecture. The distribution of software components and the protocols between the software components may differ in your solution.</w:t>
      </w:r>
    </w:p>
    <w:p w:rsidR="00B93957" w:rsidRDefault="00B93957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B93957" w:rsidRDefault="00B9395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1640"/>
        <w:gridCol w:w="240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«soap»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0"/>
                <w:szCs w:val="20"/>
              </w:rPr>
              <w:t xml:space="preserve">«tcp/ip/intranet»  </w:t>
            </w:r>
            <w:r>
              <w:rPr>
                <w:rFonts w:ascii="Arial" w:hAnsi="Arial" w:cs="Arial"/>
                <w:w w:val="97"/>
                <w:sz w:val="40"/>
                <w:szCs w:val="40"/>
                <w:vertAlign w:val="subscript"/>
              </w:rPr>
              <w:t>«soap»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«soap»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/>
        </w:trPr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«soap»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«soap»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«device»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/>
        </w:trPr>
        <w:tc>
          <w:tcPr>
            <w:tcW w:w="23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Hand Held Device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1620"/>
        <w:gridCol w:w="1820"/>
        <w:gridCol w:w="20"/>
      </w:tblGrid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Hotel Telephone Exchange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Micro Hotel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5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System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9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Call Monitor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"/>
        </w:trPr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Room Phone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right="10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B939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957" w:rsidRDefault="00B939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93957">
          <w:type w:val="continuous"/>
          <w:pgSz w:w="12240" w:h="15840"/>
          <w:pgMar w:top="689" w:right="1740" w:bottom="0" w:left="1100" w:header="720" w:footer="720" w:gutter="0"/>
          <w:cols w:num="2" w:space="220" w:equalWidth="0">
            <w:col w:w="2760" w:space="220"/>
            <w:col w:w="6420"/>
          </w:cols>
          <w:noEndnote/>
        </w:sect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B93957" w:rsidRDefault="00B939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93957">
      <w:type w:val="continuous"/>
      <w:pgSz w:w="12240" w:h="15840"/>
      <w:pgMar w:top="689" w:right="5240" w:bottom="0" w:left="5240" w:header="720" w:footer="720" w:gutter="0"/>
      <w:cols w:space="220" w:equalWidth="0">
        <w:col w:w="17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08"/>
    <w:rsid w:val="002D76A5"/>
    <w:rsid w:val="003A7FB1"/>
    <w:rsid w:val="004F1F42"/>
    <w:rsid w:val="00695C08"/>
    <w:rsid w:val="00777681"/>
    <w:rsid w:val="00A769C6"/>
    <w:rsid w:val="00B530A9"/>
    <w:rsid w:val="00B56770"/>
    <w:rsid w:val="00B9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9F2C425-FBC8-4479-B8E7-F7EB4507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BACFD-5048-4552-80B8-FAF8BE22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2022-03-09T14:08:00Z</dcterms:created>
  <dcterms:modified xsi:type="dcterms:W3CDTF">2022-03-09T14:08:00Z</dcterms:modified>
</cp:coreProperties>
</file>