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FA67A" w14:textId="7B717459" w:rsidR="006C3212" w:rsidRPr="00407026" w:rsidRDefault="006C3212" w:rsidP="00407026">
      <w:pPr>
        <w:widowControl/>
        <w:wordWrap/>
        <w:autoSpaceDE/>
        <w:autoSpaceDN/>
        <w:contextualSpacing/>
        <w:rPr>
          <w:rFonts w:ascii="Book Antiqua" w:eastAsia="BatangChe" w:hAnsi="Book Antiqua" w:cs="Times New Roman"/>
          <w:kern w:val="0"/>
          <w:sz w:val="24"/>
          <w:szCs w:val="24"/>
          <w:u w:val="single"/>
          <w:lang w:eastAsia="en-US"/>
        </w:rPr>
      </w:pPr>
      <w:r w:rsidRPr="00407026">
        <w:rPr>
          <w:rFonts w:ascii="Book Antiqua" w:eastAsia="BatangChe" w:hAnsi="Book Antiqua" w:cs="Times New Roman"/>
          <w:kern w:val="0"/>
          <w:sz w:val="24"/>
          <w:szCs w:val="24"/>
          <w:u w:val="single"/>
          <w:lang w:eastAsia="en-US"/>
        </w:rPr>
        <w:t>Opinion from Sanghoon Park</w:t>
      </w:r>
    </w:p>
    <w:p w14:paraId="4A8973F1" w14:textId="0ED9EC3F" w:rsidR="006C3212" w:rsidRPr="00407026" w:rsidRDefault="006C3212" w:rsidP="00407026">
      <w:pPr>
        <w:widowControl/>
        <w:wordWrap/>
        <w:autoSpaceDE/>
        <w:autoSpaceDN/>
        <w:contextualSpacing/>
        <w:rPr>
          <w:rFonts w:ascii="Book Antiqua" w:eastAsia="BatangChe" w:hAnsi="Book Antiqua" w:cs="Times New Roman"/>
          <w:kern w:val="0"/>
          <w:sz w:val="24"/>
          <w:szCs w:val="24"/>
          <w:u w:val="single"/>
          <w:lang w:eastAsia="en-US"/>
        </w:rPr>
      </w:pPr>
      <w:r w:rsidRPr="00407026">
        <w:rPr>
          <w:rFonts w:ascii="Book Antiqua" w:eastAsia="BatangChe" w:hAnsi="Book Antiqua" w:cs="Times New Roman"/>
          <w:kern w:val="0"/>
          <w:sz w:val="24"/>
          <w:szCs w:val="24"/>
          <w:u w:val="single"/>
          <w:lang w:eastAsia="en-US"/>
        </w:rPr>
        <w:t>Page 3.</w:t>
      </w:r>
    </w:p>
    <w:p w14:paraId="5948F903" w14:textId="4E94FAF4" w:rsidR="006C3212" w:rsidRPr="00407026" w:rsidRDefault="006C3212" w:rsidP="00407026">
      <w:pPr>
        <w:widowControl/>
        <w:wordWrap/>
        <w:autoSpaceDE/>
        <w:autoSpaceDN/>
        <w:ind w:firstLine="165"/>
        <w:contextualSpacing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경제제재에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사회적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자본의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효과를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북한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케이스로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설명을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추가해야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한다는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부분</w:t>
      </w:r>
    </w:p>
    <w:p w14:paraId="0F371107" w14:textId="30868ECC" w:rsidR="006C3212" w:rsidRPr="00407026" w:rsidRDefault="006C3212" w:rsidP="00407026">
      <w:pPr>
        <w:pStyle w:val="ListParagraph"/>
        <w:widowControl/>
        <w:numPr>
          <w:ilvl w:val="0"/>
          <w:numId w:val="2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추가하고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북한이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실제로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경제제재에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직면하였을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어떻게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대처하였고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그것이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지지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동원으로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이어졌다는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내용의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문헌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추가</w:t>
      </w:r>
    </w:p>
    <w:p w14:paraId="65D19E76" w14:textId="7F2CE482" w:rsidR="006C3212" w:rsidRPr="00407026" w:rsidRDefault="006C3212" w:rsidP="00407026">
      <w:pPr>
        <w:widowControl/>
        <w:wordWrap/>
        <w:autoSpaceDE/>
        <w:autoSpaceDN/>
        <w:rPr>
          <w:rFonts w:ascii="Book Antiqua" w:hAnsi="Book Antiqua" w:cs="Times New Roman"/>
          <w:kern w:val="0"/>
          <w:sz w:val="24"/>
          <w:szCs w:val="24"/>
          <w:u w:val="single"/>
        </w:rPr>
      </w:pPr>
      <w:r w:rsidRPr="00407026">
        <w:rPr>
          <w:rFonts w:ascii="Book Antiqua" w:eastAsia="BatangChe" w:hAnsi="Book Antiqua" w:cs="Times New Roman"/>
          <w:kern w:val="0"/>
          <w:sz w:val="24"/>
          <w:szCs w:val="24"/>
          <w:u w:val="single"/>
        </w:rPr>
        <w:t xml:space="preserve">Page </w:t>
      </w:r>
      <w:r w:rsidRPr="00407026">
        <w:rPr>
          <w:rFonts w:ascii="Book Antiqua" w:eastAsia="BatangChe" w:hAnsi="Book Antiqua" w:cs="Times New Roman"/>
          <w:kern w:val="0"/>
          <w:sz w:val="24"/>
          <w:szCs w:val="24"/>
          <w:u w:val="single"/>
        </w:rPr>
        <w:t>4</w:t>
      </w:r>
      <w:r w:rsidRPr="00407026">
        <w:rPr>
          <w:rFonts w:ascii="Book Antiqua" w:eastAsia="BatangChe" w:hAnsi="Book Antiqua" w:cs="Times New Roman"/>
          <w:kern w:val="0"/>
          <w:sz w:val="24"/>
          <w:szCs w:val="24"/>
          <w:u w:val="single"/>
        </w:rPr>
        <w:t>.</w:t>
      </w:r>
      <w:r w:rsidRPr="00407026">
        <w:rPr>
          <w:rFonts w:ascii="Book Antiqua" w:eastAsia="BatangChe" w:hAnsi="Book Antiqua" w:cs="Times New Roman"/>
          <w:kern w:val="0"/>
          <w:sz w:val="24"/>
          <w:szCs w:val="24"/>
          <w:u w:val="single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문단에서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표현만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일부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수정</w:t>
      </w:r>
    </w:p>
    <w:p w14:paraId="784754AC" w14:textId="1C3EF3F5" w:rsidR="00863ACC" w:rsidRPr="00407026" w:rsidRDefault="00863ACC" w:rsidP="00407026">
      <w:pPr>
        <w:widowControl/>
        <w:wordWrap/>
        <w:autoSpaceDE/>
        <w:autoSpaceDN/>
        <w:rPr>
          <w:rFonts w:ascii="Book Antiqua" w:hAnsi="Book Antiqua" w:cs="Times New Roman"/>
          <w:kern w:val="0"/>
          <w:sz w:val="24"/>
          <w:szCs w:val="24"/>
          <w:u w:val="single"/>
        </w:rPr>
      </w:pP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Literature Review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와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 xml:space="preserve"> Theory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섹션을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분리</w:t>
      </w:r>
    </w:p>
    <w:p w14:paraId="27AC0733" w14:textId="040D2E69" w:rsidR="006C3212" w:rsidRPr="00407026" w:rsidRDefault="006C3212" w:rsidP="00407026">
      <w:pPr>
        <w:widowControl/>
        <w:wordWrap/>
        <w:autoSpaceDE/>
        <w:autoSpaceDN/>
        <w:rPr>
          <w:rFonts w:ascii="Book Antiqua" w:hAnsi="Book Antiqua" w:cs="Times New Roman"/>
          <w:kern w:val="0"/>
          <w:sz w:val="24"/>
          <w:szCs w:val="24"/>
          <w:u w:val="single"/>
        </w:rPr>
      </w:pP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Literature Review Section</w:t>
      </w:r>
    </w:p>
    <w:p w14:paraId="3559CEAD" w14:textId="3861A92A" w:rsidR="00863ACC" w:rsidRPr="00407026" w:rsidRDefault="00863ACC" w:rsidP="00407026">
      <w:pPr>
        <w:widowControl/>
        <w:wordWrap/>
        <w:autoSpaceDE/>
        <w:autoSpaceDN/>
        <w:ind w:firstLine="165"/>
        <w:rPr>
          <w:rFonts w:ascii="Book Antiqua" w:hAnsi="Book Antiqua" w:cs="Times New Roman"/>
          <w:kern w:val="0"/>
          <w:sz w:val="24"/>
          <w:szCs w:val="24"/>
          <w:u w:val="single"/>
        </w:rPr>
      </w:pPr>
      <w:r w:rsidRPr="00407026">
        <w:rPr>
          <w:rFonts w:ascii="Book Antiqua" w:hAnsi="Book Antiqua" w:cs="Times New Roman"/>
          <w:i/>
          <w:iCs/>
          <w:kern w:val="0"/>
          <w:sz w:val="24"/>
          <w:szCs w:val="24"/>
          <w:u w:val="single"/>
        </w:rPr>
        <w:t>Social capital – Economic sanctions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으로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섹션을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나누어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구분</w:t>
      </w:r>
    </w:p>
    <w:p w14:paraId="15A38E4C" w14:textId="1A8AB9C6" w:rsidR="00863ACC" w:rsidRPr="00407026" w:rsidRDefault="00863ACC" w:rsidP="00407026">
      <w:pPr>
        <w:pStyle w:val="ListParagraph"/>
        <w:widowControl/>
        <w:numPr>
          <w:ilvl w:val="0"/>
          <w:numId w:val="2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Social capital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서브섹션에서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일부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문단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표현만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수정</w:t>
      </w:r>
    </w:p>
    <w:p w14:paraId="17515A1F" w14:textId="376029B5" w:rsidR="00863ACC" w:rsidRPr="00407026" w:rsidRDefault="00863ACC" w:rsidP="00407026">
      <w:pPr>
        <w:pStyle w:val="ListParagraph"/>
        <w:widowControl/>
        <w:numPr>
          <w:ilvl w:val="0"/>
          <w:numId w:val="2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Economic sanctions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서브섹션을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추가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: sanctions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이전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draft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에서는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바로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효과성에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논의가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전개되었는데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그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부분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앞에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제재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일반에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내용이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필요하다는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의견에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따라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추가</w:t>
      </w:r>
    </w:p>
    <w:p w14:paraId="5D5107B7" w14:textId="4AB3CC68" w:rsidR="00863ACC" w:rsidRPr="00407026" w:rsidRDefault="00863ACC" w:rsidP="00407026">
      <w:pPr>
        <w:widowControl/>
        <w:wordWrap/>
        <w:autoSpaceDE/>
        <w:autoSpaceDN/>
        <w:ind w:firstLine="165"/>
        <w:rPr>
          <w:rFonts w:ascii="Book Antiqua" w:hAnsi="Book Antiqua" w:cs="Times New Roman"/>
          <w:kern w:val="0"/>
          <w:sz w:val="24"/>
          <w:szCs w:val="24"/>
          <w:u w:val="single"/>
        </w:rPr>
      </w:pP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Theory section</w:t>
      </w:r>
    </w:p>
    <w:p w14:paraId="191E2792" w14:textId="1BF70CB1" w:rsidR="00407026" w:rsidRPr="00407026" w:rsidRDefault="00863ACC" w:rsidP="00407026">
      <w:pPr>
        <w:pStyle w:val="ListParagraph"/>
        <w:widowControl/>
        <w:numPr>
          <w:ilvl w:val="0"/>
          <w:numId w:val="2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기존의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섹션의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구조에서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선행연구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분석과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이론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도입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부분을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각각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분리하고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이론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부분에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Opposition effect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Rally effect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내용이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들어가게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정리</w:t>
      </w:r>
    </w:p>
    <w:p w14:paraId="2DD14711" w14:textId="2FED1CD4" w:rsidR="00863ACC" w:rsidRPr="00407026" w:rsidRDefault="00863ACC" w:rsidP="00407026">
      <w:pPr>
        <w:pStyle w:val="ListParagraph"/>
        <w:widowControl/>
        <w:numPr>
          <w:ilvl w:val="0"/>
          <w:numId w:val="2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Rally effect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결국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경제제재가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가해질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사회적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자본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수준이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높을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경우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대중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(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시민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)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들이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지도자와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오히려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협력하여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제재에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대항할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있다는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기대</w:t>
      </w:r>
    </w:p>
    <w:p w14:paraId="3677AF48" w14:textId="1B2E1180" w:rsidR="00863ACC" w:rsidRPr="00407026" w:rsidRDefault="00863ACC" w:rsidP="00407026">
      <w:pPr>
        <w:pStyle w:val="ListParagraph"/>
        <w:widowControl/>
        <w:numPr>
          <w:ilvl w:val="1"/>
          <w:numId w:val="2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효과에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내용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이전에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최근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미국이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재개한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이란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제재가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이란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정부를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타겟팅한다고는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말하고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있지만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실질적으로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대중들의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삶에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큰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피해를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주고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있다는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BBC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기사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내용을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인용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따라서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제재의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효과가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선별적이지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않을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(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일반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대중에게도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피해를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),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대중이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사회적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자본을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동원하여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집단적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행동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정부의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제재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순응을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요구하는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유인을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가지게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있음을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보여주고자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함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.</w:t>
      </w:r>
    </w:p>
    <w:p w14:paraId="51620DDA" w14:textId="7BFE638F" w:rsidR="00863ACC" w:rsidRPr="00407026" w:rsidRDefault="00863ACC" w:rsidP="00407026">
      <w:pPr>
        <w:widowControl/>
        <w:wordWrap/>
        <w:autoSpaceDE/>
        <w:autoSpaceDN/>
        <w:rPr>
          <w:rFonts w:ascii="Book Antiqua" w:hAnsi="Book Antiqua" w:cs="Times New Roman"/>
          <w:kern w:val="0"/>
          <w:sz w:val="24"/>
          <w:szCs w:val="24"/>
          <w:u w:val="single"/>
        </w:rPr>
      </w:pP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Data</w:t>
      </w:r>
    </w:p>
    <w:p w14:paraId="693E6DD7" w14:textId="43FCA38F" w:rsidR="00863ACC" w:rsidRPr="00407026" w:rsidRDefault="00863ACC" w:rsidP="00407026">
      <w:pPr>
        <w:pStyle w:val="ListParagraph"/>
        <w:widowControl/>
        <w:numPr>
          <w:ilvl w:val="0"/>
          <w:numId w:val="3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통제변수로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target democracy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polity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아닌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v-dem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electoral democracy index (polyarchy)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가져옴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.</w:t>
      </w:r>
    </w:p>
    <w:p w14:paraId="4E1B6DDB" w14:textId="1DE36A63" w:rsidR="00407026" w:rsidRPr="00407026" w:rsidRDefault="00407026" w:rsidP="00407026">
      <w:pPr>
        <w:pStyle w:val="ListParagraph"/>
        <w:widowControl/>
        <w:numPr>
          <w:ilvl w:val="1"/>
          <w:numId w:val="3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Target democracy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원래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변수였던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polity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포함하여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재현한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결과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기존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draft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유의성이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그대로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재현됨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.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따라서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현재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유의성이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상실된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것은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v-dem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민주주의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변수로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인한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것으로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생각됨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.</w:t>
      </w:r>
    </w:p>
    <w:p w14:paraId="2CDFB3ED" w14:textId="3EB12B56" w:rsidR="00863ACC" w:rsidRPr="00407026" w:rsidRDefault="00863ACC" w:rsidP="00407026">
      <w:pPr>
        <w:pStyle w:val="ListParagraph"/>
        <w:widowControl/>
        <w:numPr>
          <w:ilvl w:val="0"/>
          <w:numId w:val="3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이외에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논의되었던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trade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정보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(alternative source of information),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유권자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비율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(suffrage/pop)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등은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활용하지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않음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.</w:t>
      </w:r>
    </w:p>
    <w:p w14:paraId="2DD86107" w14:textId="02CF9466" w:rsidR="00863ACC" w:rsidRPr="00407026" w:rsidRDefault="00863ACC" w:rsidP="00407026">
      <w:pPr>
        <w:pStyle w:val="ListParagraph"/>
        <w:widowControl/>
        <w:numPr>
          <w:ilvl w:val="1"/>
          <w:numId w:val="3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lastRenderedPageBreak/>
        <w:t>확인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결과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trade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투입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>경제제재와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>매우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>강한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>관계를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>보여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>결과값에서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>이론적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>기대를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>검증하기가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>힘듦</w:t>
      </w:r>
      <w:r w:rsidR="00407026" w:rsidRPr="00407026">
        <w:rPr>
          <w:rFonts w:ascii="Book Antiqua" w:hAnsi="Book Antiqua" w:cs="Times New Roman"/>
          <w:kern w:val="0"/>
          <w:sz w:val="24"/>
          <w:szCs w:val="24"/>
        </w:rPr>
        <w:t>.</w:t>
      </w:r>
    </w:p>
    <w:p w14:paraId="707CBA9C" w14:textId="0227AB5E" w:rsidR="00407026" w:rsidRPr="00407026" w:rsidRDefault="00407026" w:rsidP="00407026">
      <w:pPr>
        <w:pStyle w:val="ListParagraph"/>
        <w:widowControl/>
        <w:numPr>
          <w:ilvl w:val="1"/>
          <w:numId w:val="3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정보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변수의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경우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투입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유의하지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않으며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만약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투입하더라도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social capital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상호작용을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살펴봐야할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것으로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보임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(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가설의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).;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사회적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자본의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상충될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있는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효과가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대중들이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경제제재에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정보를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얼마나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가질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있는지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등에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따라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달라질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있으며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권위주의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국가에서는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강한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정보통제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등으로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인해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오히려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높은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사회적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자본이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제재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대상국을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권위주의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독재자의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입맛대로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결속시켜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rally-effect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강하게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나타날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것이다라는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기대를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하였으나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현재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구축된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데이터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상으로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결과를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확인하기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어려움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.</w:t>
      </w:r>
    </w:p>
    <w:p w14:paraId="46E5F789" w14:textId="37CE7EE9" w:rsidR="00407026" w:rsidRPr="00407026" w:rsidRDefault="00407026" w:rsidP="00407026">
      <w:pPr>
        <w:pStyle w:val="ListParagraph"/>
        <w:widowControl/>
        <w:numPr>
          <w:ilvl w:val="2"/>
          <w:numId w:val="3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However,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I think we should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think further about the underlying conditions that change the impact of social capital on this behavior (a conditional effect).</w:t>
      </w:r>
    </w:p>
    <w:p w14:paraId="15F29BF8" w14:textId="07E7938E" w:rsidR="00407026" w:rsidRPr="00407026" w:rsidRDefault="00407026" w:rsidP="00407026">
      <w:pPr>
        <w:pStyle w:val="ListParagraph"/>
        <w:widowControl/>
        <w:numPr>
          <w:ilvl w:val="1"/>
          <w:numId w:val="3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마지막으로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유권자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비율의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경우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이미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electoral democracy index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구성하는데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사용된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하부지표라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포함할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필요가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없다고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생각됨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.</w:t>
      </w:r>
    </w:p>
    <w:p w14:paraId="012F210C" w14:textId="7D615870" w:rsidR="00407026" w:rsidRPr="00407026" w:rsidRDefault="00407026" w:rsidP="00407026">
      <w:pPr>
        <w:pStyle w:val="ListParagraph"/>
        <w:widowControl/>
        <w:numPr>
          <w:ilvl w:val="2"/>
          <w:numId w:val="3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페이퍼는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다자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경제제재에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대한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내용은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아니겠지만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혹시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변수로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통제할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필요가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있는지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?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</w:p>
    <w:p w14:paraId="0B4C78F9" w14:textId="7187B14F" w:rsidR="00407026" w:rsidRPr="00407026" w:rsidRDefault="00407026" w:rsidP="00407026">
      <w:pPr>
        <w:pStyle w:val="ListParagraph"/>
        <w:widowControl/>
        <w:numPr>
          <w:ilvl w:val="1"/>
          <w:numId w:val="3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분석할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distance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변수를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로그화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하여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사용하였음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(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기존에는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raw).</w:t>
      </w:r>
    </w:p>
    <w:p w14:paraId="7DAA22C6" w14:textId="0F2CC7E0" w:rsidR="00407026" w:rsidRPr="00407026" w:rsidRDefault="00407026" w:rsidP="00407026">
      <w:pPr>
        <w:pStyle w:val="ListParagraph"/>
        <w:widowControl/>
        <w:numPr>
          <w:ilvl w:val="1"/>
          <w:numId w:val="3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현재로써도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과다변인이라고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생각되어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모델에서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변수를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추가할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경우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분석에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큰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긍정적인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변화를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기대하기는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어려울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것으로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보임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.</w:t>
      </w:r>
    </w:p>
    <w:p w14:paraId="35210698" w14:textId="068046A2" w:rsidR="006C3212" w:rsidRPr="00407026" w:rsidRDefault="00407026" w:rsidP="00407026">
      <w:pPr>
        <w:widowControl/>
        <w:wordWrap/>
        <w:autoSpaceDE/>
        <w:autoSpaceDN/>
        <w:ind w:left="165"/>
        <w:rPr>
          <w:rFonts w:ascii="Book Antiqua" w:hAnsi="Book Antiqua" w:cs="Times New Roman"/>
          <w:kern w:val="0"/>
          <w:sz w:val="24"/>
          <w:szCs w:val="24"/>
          <w:u w:val="single"/>
        </w:rPr>
      </w:pP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Empirical results</w:t>
      </w:r>
    </w:p>
    <w:p w14:paraId="2D7283F6" w14:textId="4602FB7A" w:rsidR="00407026" w:rsidRPr="00407026" w:rsidRDefault="00407026" w:rsidP="00407026">
      <w:pPr>
        <w:pStyle w:val="ListParagraph"/>
        <w:widowControl/>
        <w:numPr>
          <w:ilvl w:val="0"/>
          <w:numId w:val="4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Rally-effect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부합하는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패턴을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보여주고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있지만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통계적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유의성을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보인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것은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trust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변수가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포함된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모델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뿐</w:t>
      </w:r>
    </w:p>
    <w:p w14:paraId="7B763FC6" w14:textId="02226F99" w:rsidR="00407026" w:rsidRPr="00407026" w:rsidRDefault="00407026" w:rsidP="00407026">
      <w:pPr>
        <w:pStyle w:val="ListParagraph"/>
        <w:widowControl/>
        <w:numPr>
          <w:ilvl w:val="1"/>
          <w:numId w:val="4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전달받은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do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proofErr w:type="spellStart"/>
      <w:r w:rsidRPr="00407026">
        <w:rPr>
          <w:rFonts w:ascii="Book Antiqua" w:hAnsi="Book Antiqua" w:cs="Times New Roman"/>
          <w:kern w:val="0"/>
          <w:sz w:val="24"/>
          <w:szCs w:val="24"/>
        </w:rPr>
        <w:t>rcode</w:t>
      </w:r>
      <w:proofErr w:type="spellEnd"/>
      <w:r w:rsidRPr="00407026">
        <w:rPr>
          <w:rFonts w:ascii="Book Antiqua" w:hAnsi="Book Antiqua" w:cs="Times New Roman"/>
          <w:kern w:val="0"/>
          <w:sz w:val="24"/>
          <w:szCs w:val="24"/>
        </w:rPr>
        <w:t>에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있는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변수명을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참고하여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contig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변수를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사용하였는데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모델에서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contig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결과가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다르게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나옴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.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변수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교체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등으로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인한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결과인지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중간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전처리의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문제인지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확인이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어려움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.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요약통계를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확인해보았을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,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분포의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차이가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크게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나타나지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않아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문제는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없다고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생각됨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.</w:t>
      </w:r>
    </w:p>
    <w:p w14:paraId="7E2003A4" w14:textId="2E905904" w:rsidR="00407026" w:rsidRPr="00407026" w:rsidRDefault="00407026" w:rsidP="00407026">
      <w:pPr>
        <w:pStyle w:val="ListParagraph"/>
        <w:widowControl/>
        <w:numPr>
          <w:ilvl w:val="0"/>
          <w:numId w:val="4"/>
        </w:numPr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수정한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모델로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예측확률을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다시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그려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그림으로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추가하였음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.</w:t>
      </w:r>
    </w:p>
    <w:p w14:paraId="72B3C97D" w14:textId="2CE23E33" w:rsidR="00407026" w:rsidRPr="00407026" w:rsidRDefault="00407026" w:rsidP="00407026">
      <w:pPr>
        <w:widowControl/>
        <w:wordWrap/>
        <w:autoSpaceDE/>
        <w:autoSpaceDN/>
        <w:rPr>
          <w:rFonts w:ascii="Book Antiqua" w:hAnsi="Book Antiqua" w:cs="Times New Roman"/>
          <w:kern w:val="0"/>
          <w:sz w:val="24"/>
          <w:szCs w:val="24"/>
          <w:u w:val="single"/>
        </w:rPr>
      </w:pPr>
      <w:r w:rsidRPr="00407026">
        <w:rPr>
          <w:rFonts w:ascii="Book Antiqua" w:hAnsi="Book Antiqua" w:cs="Times New Roman"/>
          <w:kern w:val="0"/>
          <w:sz w:val="24"/>
          <w:szCs w:val="24"/>
          <w:u w:val="single"/>
        </w:rPr>
        <w:t>Discussion</w:t>
      </w:r>
    </w:p>
    <w:p w14:paraId="7E790689" w14:textId="5553238D" w:rsidR="00407026" w:rsidRPr="00407026" w:rsidRDefault="00407026" w:rsidP="00407026">
      <w:pPr>
        <w:widowControl/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>논의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부분에서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일부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표현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및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통계치를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수정하였음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.</w:t>
      </w:r>
    </w:p>
    <w:p w14:paraId="52082E08" w14:textId="556B82A0" w:rsidR="00407026" w:rsidRPr="00407026" w:rsidRDefault="00407026" w:rsidP="00407026">
      <w:pPr>
        <w:widowControl/>
        <w:wordWrap/>
        <w:autoSpaceDE/>
        <w:autoSpaceDN/>
        <w:rPr>
          <w:rFonts w:ascii="Book Antiqua" w:hAnsi="Book Antiqua" w:cs="Times New Roman"/>
          <w:kern w:val="0"/>
          <w:sz w:val="24"/>
          <w:szCs w:val="24"/>
        </w:rPr>
      </w:pP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Appendix A.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요약통계를</w:t>
      </w:r>
      <w:r w:rsidRPr="00407026">
        <w:rPr>
          <w:rFonts w:ascii="Book Antiqua" w:hAnsi="Book Antiqua" w:cs="Times New Roman"/>
          <w:kern w:val="0"/>
          <w:sz w:val="24"/>
          <w:szCs w:val="24"/>
        </w:rPr>
        <w:t xml:space="preserve"> 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수정하였음</w:t>
      </w:r>
      <w:r w:rsidRPr="00407026">
        <w:rPr>
          <w:rFonts w:ascii="Book Antiqua" w:hAnsi="Book Antiqua" w:cs="Times New Roman"/>
          <w:kern w:val="0"/>
          <w:sz w:val="24"/>
          <w:szCs w:val="24"/>
        </w:rPr>
        <w:t>.</w:t>
      </w:r>
    </w:p>
    <w:sectPr w:rsidR="00407026" w:rsidRPr="0040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83B83"/>
    <w:multiLevelType w:val="hybridMultilevel"/>
    <w:tmpl w:val="86D4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5349"/>
    <w:multiLevelType w:val="hybridMultilevel"/>
    <w:tmpl w:val="C520065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73FC659E"/>
    <w:multiLevelType w:val="hybridMultilevel"/>
    <w:tmpl w:val="E80CA5BC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7EAB3E3C"/>
    <w:multiLevelType w:val="hybridMultilevel"/>
    <w:tmpl w:val="E3D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25"/>
    <w:rsid w:val="00407026"/>
    <w:rsid w:val="006C3212"/>
    <w:rsid w:val="00863ACC"/>
    <w:rsid w:val="00956A25"/>
    <w:rsid w:val="00C15BB9"/>
    <w:rsid w:val="00D0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B8A5"/>
  <w15:chartTrackingRefBased/>
  <w15:docId w15:val="{4696E1D8-1401-4D4B-9633-4FAA1FC0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A25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상훈</dc:creator>
  <cp:keywords/>
  <dc:description/>
  <cp:lastModifiedBy>박 상훈</cp:lastModifiedBy>
  <cp:revision>1</cp:revision>
  <dcterms:created xsi:type="dcterms:W3CDTF">2021-01-17T10:10:00Z</dcterms:created>
  <dcterms:modified xsi:type="dcterms:W3CDTF">2021-01-17T13:09:00Z</dcterms:modified>
</cp:coreProperties>
</file>