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73C4" w14:textId="77777777" w:rsidR="008F5AB4" w:rsidRDefault="0030713A">
      <w:pPr>
        <w:spacing w:after="40"/>
      </w:pPr>
      <w:r>
        <w:rPr>
          <w:b/>
          <w:color w:val="BD8B32"/>
          <w:sz w:val="22"/>
        </w:rPr>
        <w:t>AFROLANDEX</w:t>
      </w:r>
    </w:p>
    <w:p w14:paraId="431F1C71" w14:textId="77777777" w:rsidR="008F5AB4" w:rsidRDefault="0030713A">
      <w:pPr>
        <w:spacing w:after="60"/>
      </w:pPr>
      <w:r>
        <w:rPr>
          <w:b/>
          <w:color w:val="162F43"/>
          <w:sz w:val="48"/>
        </w:rPr>
        <w:t>Product Listing and Marketplace Standards</w:t>
      </w:r>
    </w:p>
    <w:p w14:paraId="6DAD38D0" w14:textId="77777777" w:rsidR="008F5AB4" w:rsidRDefault="0030713A">
      <w:pPr>
        <w:spacing w:after="120"/>
      </w:pPr>
      <w:r w:rsidRPr="00C857E3">
        <w:rPr>
          <w:b/>
          <w:highlight w:val="yellow"/>
        </w:rPr>
        <w:t xml:space="preserve">Effective date: </w:t>
      </w:r>
      <w:r w:rsidRPr="00C857E3">
        <w:rPr>
          <w:highlight w:val="yellow"/>
        </w:rPr>
        <w:t xml:space="preserve">[insert </w:t>
      </w:r>
      <w:proofErr w:type="gramStart"/>
      <w:r w:rsidRPr="00C857E3">
        <w:rPr>
          <w:highlight w:val="yellow"/>
        </w:rPr>
        <w:t xml:space="preserve">date]   </w:t>
      </w:r>
      <w:proofErr w:type="gramEnd"/>
      <w:r w:rsidRPr="00C857E3">
        <w:rPr>
          <w:highlight w:val="yellow"/>
        </w:rPr>
        <w:t xml:space="preserve"> </w:t>
      </w:r>
      <w:r w:rsidRPr="00C857E3">
        <w:rPr>
          <w:b/>
          <w:highlight w:val="yellow"/>
        </w:rPr>
        <w:t xml:space="preserve">Last updated: </w:t>
      </w:r>
      <w:r w:rsidRPr="00C857E3">
        <w:rPr>
          <w:highlight w:val="yellow"/>
        </w:rPr>
        <w:t>[insert date]</w:t>
      </w:r>
    </w:p>
    <w:tbl>
      <w:tblPr>
        <w:tblW w:w="0" w:type="auto"/>
        <w:tblLayout w:type="fixed"/>
        <w:tblLook w:val="04A0" w:firstRow="1" w:lastRow="0" w:firstColumn="1" w:lastColumn="0" w:noHBand="0" w:noVBand="1"/>
      </w:tblPr>
      <w:tblGrid>
        <w:gridCol w:w="9360"/>
      </w:tblGrid>
      <w:tr w:rsidR="008F5AB4" w14:paraId="4B3F3E02" w14:textId="77777777">
        <w:tc>
          <w:tcPr>
            <w:tcW w:w="9360" w:type="dxa"/>
            <w:shd w:val="clear" w:color="auto" w:fill="F4F6F8"/>
          </w:tcPr>
          <w:p w14:paraId="29696472" w14:textId="77777777" w:rsidR="008F5AB4" w:rsidRDefault="0030713A">
            <w:pPr>
              <w:spacing w:after="0"/>
            </w:pPr>
            <w:r>
              <w:rPr>
                <w:b/>
                <w:color w:val="162F43"/>
              </w:rPr>
              <w:t xml:space="preserve">In short. </w:t>
            </w:r>
            <w:r>
              <w:t>Products and promotions must be lawful, genuine, accurately described and responsibly marketed.</w:t>
            </w:r>
          </w:p>
        </w:tc>
      </w:tr>
    </w:tbl>
    <w:p w14:paraId="543AAF56" w14:textId="77777777" w:rsidR="008F5AB4" w:rsidRDefault="0030713A">
      <w:pPr>
        <w:pStyle w:val="Heading1"/>
      </w:pPr>
      <w:r>
        <w:t>1. Before listing</w:t>
      </w:r>
    </w:p>
    <w:p w14:paraId="6A65638F" w14:textId="77777777" w:rsidR="008F5AB4" w:rsidRDefault="0030713A">
      <w:r>
        <w:t>The vendor must possess the item or reliable stock, have authority to sell it, and hold evidence of authenticity, origin, safety and required licences. Prohibited goods cannot be listed; restricted goods require Afrolandex approval and must meet destination and carrier rules.</w:t>
      </w:r>
    </w:p>
    <w:p w14:paraId="4EA965AD" w14:textId="77777777" w:rsidR="008F5AB4" w:rsidRDefault="0030713A">
      <w:pPr>
        <w:pStyle w:val="Heading1"/>
      </w:pPr>
      <w:r>
        <w:t>2. Listing information</w:t>
      </w:r>
    </w:p>
    <w:p w14:paraId="53AE79EF" w14:textId="77777777" w:rsidR="008F5AB4" w:rsidRDefault="0030713A">
      <w:pPr>
        <w:keepLines/>
        <w:spacing w:after="60"/>
        <w:ind w:left="259"/>
      </w:pPr>
      <w:r>
        <w:rPr>
          <w:b/>
          <w:color w:val="162F43"/>
        </w:rPr>
        <w:t xml:space="preserve">Product details: </w:t>
      </w:r>
      <w:r>
        <w:t>Accurate name, brand, model, material, size, colour, quantity, condition, variations and country of origin where relevant.</w:t>
      </w:r>
    </w:p>
    <w:p w14:paraId="6788A8BA" w14:textId="77777777" w:rsidR="008F5AB4" w:rsidRDefault="0030713A">
      <w:pPr>
        <w:keepLines/>
        <w:spacing w:after="60"/>
        <w:ind w:left="259"/>
      </w:pPr>
      <w:r>
        <w:rPr>
          <w:b/>
          <w:color w:val="162F43"/>
        </w:rPr>
        <w:t xml:space="preserve">Images: </w:t>
      </w:r>
      <w:r>
        <w:t>Clear, current and representative images without misleading edits, hidden defects or content the vendor cannot lawfully use.</w:t>
      </w:r>
    </w:p>
    <w:p w14:paraId="00BDDEC9" w14:textId="77777777" w:rsidR="008F5AB4" w:rsidRDefault="0030713A">
      <w:pPr>
        <w:keepLines/>
        <w:spacing w:after="60"/>
        <w:ind w:left="259"/>
      </w:pPr>
      <w:r>
        <w:rPr>
          <w:b/>
          <w:color w:val="162F43"/>
        </w:rPr>
        <w:t xml:space="preserve">Price and availability: </w:t>
      </w:r>
      <w:r>
        <w:t>Accurate price, stock, preparation time and all material extra charges.</w:t>
      </w:r>
    </w:p>
    <w:p w14:paraId="0F187820" w14:textId="77777777" w:rsidR="008F5AB4" w:rsidRDefault="0030713A">
      <w:pPr>
        <w:keepLines/>
        <w:spacing w:after="60"/>
        <w:ind w:left="259"/>
      </w:pPr>
      <w:r>
        <w:rPr>
          <w:b/>
          <w:color w:val="162F43"/>
        </w:rPr>
        <w:t xml:space="preserve">Warnings: </w:t>
      </w:r>
      <w:r>
        <w:t>Expiry, allergens, safety instructions, age limits, installation, warranty and shipping restrictions where applicable.</w:t>
      </w:r>
    </w:p>
    <w:p w14:paraId="38C51275" w14:textId="77777777" w:rsidR="008F5AB4" w:rsidRDefault="0030713A">
      <w:pPr>
        <w:pStyle w:val="Heading1"/>
      </w:pPr>
      <w:r>
        <w:t>3. Accuracy and fair pricing</w:t>
      </w:r>
    </w:p>
    <w:p w14:paraId="7B61E5A2" w14:textId="77777777" w:rsidR="008F5AB4" w:rsidRDefault="0030713A">
      <w:r>
        <w:t>Listings must not contain false claims, fake scarcity, deceptive comparisons, keyword stuffing or misleading discounts. The vendor must promptly correct errors and tell Afrolandex when an error affects an order. The customer may be allowed to confirm or cancel before acceptance.</w:t>
      </w:r>
    </w:p>
    <w:p w14:paraId="75B3792D" w14:textId="77777777" w:rsidR="008F5AB4" w:rsidRDefault="0030713A">
      <w:pPr>
        <w:pStyle w:val="Heading1"/>
      </w:pPr>
      <w:r>
        <w:t>4. Prohibited and restricted products</w:t>
      </w:r>
    </w:p>
    <w:p w14:paraId="013CA0F9" w14:textId="77777777" w:rsidR="008F5AB4" w:rsidRDefault="0030713A">
      <w:r>
        <w:t>Illegal, stolen, counterfeit, recalled, expired, adulterated, materially unsafe or falsely certified goods are prohibited. Weapons, dangerous materials, controlled products, food, cosmetics, health products, batteries, liquids, plants, animal products and age-restricted goods may be prohibited or require approval depending on law and destination.</w:t>
      </w:r>
    </w:p>
    <w:p w14:paraId="0DF81A0C" w14:textId="77777777" w:rsidR="008F5AB4" w:rsidRDefault="0030713A">
      <w:pPr>
        <w:pStyle w:val="Heading1"/>
      </w:pPr>
      <w:r>
        <w:t>5. Intellectual property</w:t>
      </w:r>
    </w:p>
    <w:p w14:paraId="020BEA93" w14:textId="77777777" w:rsidR="008F5AB4" w:rsidRDefault="0030713A">
      <w:r>
        <w:t>The vendor must own or have permission for listing text, photographs, trademarks and other content. Afrolandex may request evidence, remove content after a credible complaint and cooperate with rights holders or authorities.</w:t>
      </w:r>
    </w:p>
    <w:p w14:paraId="1E32A876" w14:textId="77777777" w:rsidR="008F5AB4" w:rsidRDefault="0030713A">
      <w:pPr>
        <w:pStyle w:val="Heading1"/>
      </w:pPr>
      <w:r>
        <w:t>6. Promotions and advertising</w:t>
      </w:r>
    </w:p>
    <w:p w14:paraId="187588A8" w14:textId="77777777" w:rsidR="008F5AB4" w:rsidRDefault="0030713A">
      <w:r>
        <w:t>Claims must be accurate and supportable. Discounts must use a genuine reference price and disclose dates, eligibility, limits and exclusions. Incentivised endorsements must be clearly disclosed. Fake engagement, fake reviews and rewards conditional on positive reviews are prohibited.</w:t>
      </w:r>
    </w:p>
    <w:p w14:paraId="70085654" w14:textId="77777777" w:rsidR="008F5AB4" w:rsidRDefault="0030713A">
      <w:pPr>
        <w:pStyle w:val="Heading1"/>
      </w:pPr>
      <w:r>
        <w:t>7. Reviews and customer feedback</w:t>
      </w:r>
    </w:p>
    <w:p w14:paraId="0AE4CD0B" w14:textId="77777777" w:rsidR="008F5AB4" w:rsidRDefault="0030713A">
      <w:r>
        <w:t>Vendors may respond professionally and may report a review with reasons and evidence. They must not review their own products without disclosure, coordinate fake reviews, threaten reviewers or interfere with genuine negative feedback.</w:t>
      </w:r>
    </w:p>
    <w:p w14:paraId="069AC5E3" w14:textId="77777777" w:rsidR="008F5AB4" w:rsidRDefault="0030713A">
      <w:pPr>
        <w:pStyle w:val="Heading1"/>
      </w:pPr>
      <w:r>
        <w:t>8. Review and enforcement</w:t>
      </w:r>
    </w:p>
    <w:p w14:paraId="7AA6535A" w14:textId="77777777" w:rsidR="008F5AB4" w:rsidRDefault="0030713A">
      <w:r>
        <w:t>Afrolandex may use human or automated checks, request samples or documents, edit formatting without changing meaning, reduce visibility, reject or remove a listing, stop an order or report a legal or safety concern.</w:t>
      </w:r>
    </w:p>
    <w:p w14:paraId="59D8A53F" w14:textId="77777777" w:rsidR="008F5AB4" w:rsidRDefault="0030713A">
      <w:pPr>
        <w:pStyle w:val="Heading1"/>
      </w:pPr>
      <w:r>
        <w:lastRenderedPageBreak/>
        <w:t>9. Appeal and contact</w:t>
      </w:r>
    </w:p>
    <w:p w14:paraId="67483DF9" w14:textId="77777777" w:rsidR="008F5AB4" w:rsidRDefault="0030713A">
      <w:r>
        <w:t>A vendor may request review of a listing or content decision within 14 calendar days with relevant evidence.</w:t>
      </w:r>
    </w:p>
    <w:p w14:paraId="597E5C5C" w14:textId="77777777" w:rsidR="008F5AB4" w:rsidRDefault="0030713A">
      <w:pPr>
        <w:keepLines/>
        <w:spacing w:after="60"/>
        <w:ind w:left="259"/>
      </w:pPr>
      <w:r w:rsidRPr="00C857E3">
        <w:rPr>
          <w:b/>
          <w:color w:val="162F43"/>
          <w:highlight w:val="yellow"/>
        </w:rPr>
        <w:t xml:space="preserve">Listing support: </w:t>
      </w:r>
      <w:r w:rsidRPr="00C857E3">
        <w:rPr>
          <w:highlight w:val="yellow"/>
        </w:rPr>
        <w:t>[listing support email / portal]</w:t>
      </w:r>
    </w:p>
    <w:sectPr w:rsidR="008F5AB4" w:rsidSect="00034616">
      <w:headerReference w:type="even" r:id="rId8"/>
      <w:headerReference w:type="default" r:id="rId9"/>
      <w:footerReference w:type="default" r:id="rId10"/>
      <w:pgSz w:w="12240" w:h="15840"/>
      <w:pgMar w:top="1123" w:right="1267" w:bottom="1123" w:left="1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7A1C3" w14:textId="77777777" w:rsidR="0030713A" w:rsidRDefault="0030713A">
      <w:pPr>
        <w:spacing w:after="0" w:line="240" w:lineRule="auto"/>
      </w:pPr>
      <w:r>
        <w:separator/>
      </w:r>
    </w:p>
  </w:endnote>
  <w:endnote w:type="continuationSeparator" w:id="0">
    <w:p w14:paraId="03B5C755" w14:textId="77777777" w:rsidR="0030713A" w:rsidRDefault="0030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130A" w14:textId="65A70A45" w:rsidR="008F5AB4" w:rsidRDefault="0030713A">
    <w:pPr>
      <w:pStyle w:val="Footer"/>
      <w:jc w:val="right"/>
    </w:pPr>
    <w:proofErr w:type="spellStart"/>
    <w:r>
      <w:rPr>
        <w:color w:val="5B6269"/>
        <w:sz w:val="17"/>
      </w:rPr>
      <w:t>Afrolandex</w:t>
    </w:r>
    <w:proofErr w:type="spellEnd"/>
    <w:r>
      <w:rPr>
        <w:color w:val="5B6269"/>
        <w:sz w:val="17"/>
      </w:rPr>
      <w:t xml:space="preserve"> Product Listing and Marketplace </w:t>
    </w:r>
    <w:proofErr w:type="gramStart"/>
    <w:r>
      <w:rPr>
        <w:color w:val="5B6269"/>
        <w:sz w:val="17"/>
      </w:rPr>
      <w:t>Standards  |</w:t>
    </w:r>
    <w:proofErr w:type="gramEnd"/>
    <w:r>
      <w:rPr>
        <w:color w:val="5B6269"/>
        <w:sz w:val="17"/>
      </w:rPr>
      <w:t xml:space="preserve">  Page </w:t>
    </w:r>
    <w:r>
      <w:fldChar w:fldCharType="begin"/>
    </w:r>
    <w:r>
      <w:instrText>PAGE</w:instrText>
    </w:r>
    <w:r>
      <w:fldChar w:fldCharType="separate"/>
    </w:r>
    <w:r w:rsidR="00C857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7D33" w14:textId="77777777" w:rsidR="0030713A" w:rsidRDefault="0030713A">
      <w:pPr>
        <w:spacing w:after="0" w:line="240" w:lineRule="auto"/>
      </w:pPr>
      <w:r>
        <w:separator/>
      </w:r>
    </w:p>
  </w:footnote>
  <w:footnote w:type="continuationSeparator" w:id="0">
    <w:p w14:paraId="05D18501" w14:textId="77777777" w:rsidR="0030713A" w:rsidRDefault="00307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CC7B" w14:textId="77777777" w:rsidR="008F5AB4" w:rsidRDefault="0030713A">
    <w:pPr>
      <w:pStyle w:val="Header"/>
    </w:pPr>
    <w:proofErr w:type="gramStart"/>
    <w:r>
      <w:rPr>
        <w:b/>
        <w:color w:val="5B6269"/>
        <w:sz w:val="17"/>
      </w:rPr>
      <w:t>AFROLANDEX  |</w:t>
    </w:r>
    <w:proofErr w:type="gramEnd"/>
    <w:r>
      <w:rPr>
        <w:b/>
        <w:color w:val="5B6269"/>
        <w:sz w:val="17"/>
      </w:rPr>
      <w:t xml:space="preserve">  VENDORS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9742" w14:textId="77777777" w:rsidR="008F5AB4" w:rsidRDefault="0030713A">
    <w:pPr>
      <w:pStyle w:val="Header"/>
    </w:pPr>
    <w:proofErr w:type="gramStart"/>
    <w:r>
      <w:rPr>
        <w:b/>
        <w:color w:val="5B6269"/>
        <w:sz w:val="17"/>
      </w:rPr>
      <w:t>AFROLANDEX  |</w:t>
    </w:r>
    <w:proofErr w:type="gramEnd"/>
    <w:r>
      <w:rPr>
        <w:b/>
        <w:color w:val="5B6269"/>
        <w:sz w:val="17"/>
      </w:rPr>
      <w:t xml:space="preserve">  VENDORS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30679">
    <w:abstractNumId w:val="8"/>
  </w:num>
  <w:num w:numId="2" w16cid:durableId="1362052869">
    <w:abstractNumId w:val="6"/>
  </w:num>
  <w:num w:numId="3" w16cid:durableId="1716197488">
    <w:abstractNumId w:val="5"/>
  </w:num>
  <w:num w:numId="4" w16cid:durableId="2137675438">
    <w:abstractNumId w:val="4"/>
  </w:num>
  <w:num w:numId="5" w16cid:durableId="2105029222">
    <w:abstractNumId w:val="7"/>
  </w:num>
  <w:num w:numId="6" w16cid:durableId="1794514673">
    <w:abstractNumId w:val="3"/>
  </w:num>
  <w:num w:numId="7" w16cid:durableId="1941909445">
    <w:abstractNumId w:val="2"/>
  </w:num>
  <w:num w:numId="8" w16cid:durableId="941959596">
    <w:abstractNumId w:val="1"/>
  </w:num>
  <w:num w:numId="9" w16cid:durableId="148519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37D"/>
    <w:rsid w:val="0029639D"/>
    <w:rsid w:val="0030713A"/>
    <w:rsid w:val="00326F90"/>
    <w:rsid w:val="008F5AB4"/>
    <w:rsid w:val="00AA1D8D"/>
    <w:rsid w:val="00B47730"/>
    <w:rsid w:val="00C857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FAEF6-CE4A-47CD-890B-30C9A90E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uto"/>
    </w:pPr>
    <w:rPr>
      <w:rFonts w:ascii="Calibri" w:hAnsi="Calibri"/>
      <w:color w:val="1C1F22"/>
      <w:sz w:val="20"/>
    </w:rPr>
  </w:style>
  <w:style w:type="paragraph" w:styleId="Heading1">
    <w:name w:val="heading 1"/>
    <w:basedOn w:val="Normal"/>
    <w:next w:val="Normal"/>
    <w:link w:val="Heading1Char"/>
    <w:uiPriority w:val="9"/>
    <w:qFormat/>
    <w:rsid w:val="00FC693F"/>
    <w:pPr>
      <w:keepNext/>
      <w:keepLines/>
      <w:spacing w:before="160" w:after="5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5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Product Listing and Marketplace Standards</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2026-09-03T01:42:00Z</dcterms:modified>
  <cp:category/>
</cp:coreProperties>
</file>