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B54EE" w14:textId="77777777" w:rsidR="00A3592E" w:rsidRDefault="00C12E0C">
      <w:pPr>
        <w:spacing w:after="40"/>
      </w:pPr>
      <w:r>
        <w:rPr>
          <w:b/>
          <w:color w:val="BD8B32"/>
          <w:sz w:val="22"/>
        </w:rPr>
        <w:t>AFROLANDEX</w:t>
      </w:r>
    </w:p>
    <w:p w14:paraId="7A3A40BA" w14:textId="05766509" w:rsidR="00A3592E" w:rsidRDefault="00C12E0C" w:rsidP="008E3D2E">
      <w:pPr>
        <w:spacing w:after="80"/>
      </w:pPr>
      <w:r>
        <w:rPr>
          <w:b/>
          <w:color w:val="162F43"/>
          <w:sz w:val="56"/>
        </w:rPr>
        <w:t>Prohibited and Restricted Products Policy</w:t>
      </w:r>
    </w:p>
    <w:p w14:paraId="27D20D91" w14:textId="77777777" w:rsidR="00A3592E" w:rsidRDefault="00C12E0C">
      <w:pPr>
        <w:spacing w:after="200"/>
      </w:pPr>
      <w:r>
        <w:rPr>
          <w:b/>
        </w:rPr>
        <w:t xml:space="preserve">Effective date: </w:t>
      </w:r>
      <w:r>
        <w:t xml:space="preserve">[insert </w:t>
      </w:r>
      <w:proofErr w:type="gramStart"/>
      <w:r>
        <w:t xml:space="preserve">date]   </w:t>
      </w:r>
      <w:proofErr w:type="gramEnd"/>
      <w:r>
        <w:t xml:space="preserve"> </w:t>
      </w:r>
      <w:r>
        <w:rPr>
          <w:b/>
        </w:rPr>
        <w:t xml:space="preserve">Last updated: </w:t>
      </w:r>
      <w:r>
        <w:t>[insert date]</w:t>
      </w:r>
    </w:p>
    <w:tbl>
      <w:tblPr>
        <w:tblW w:w="0" w:type="auto"/>
        <w:tblLayout w:type="fixed"/>
        <w:tblLook w:val="04A0" w:firstRow="1" w:lastRow="0" w:firstColumn="1" w:lastColumn="0" w:noHBand="0" w:noVBand="1"/>
      </w:tblPr>
      <w:tblGrid>
        <w:gridCol w:w="9360"/>
      </w:tblGrid>
      <w:tr w:rsidR="00A3592E" w14:paraId="212829E8" w14:textId="77777777">
        <w:tc>
          <w:tcPr>
            <w:tcW w:w="9360" w:type="dxa"/>
            <w:shd w:val="clear" w:color="auto" w:fill="F4F6F8"/>
          </w:tcPr>
          <w:p w14:paraId="405F4007" w14:textId="77777777" w:rsidR="00A3592E" w:rsidRDefault="00C12E0C">
            <w:pPr>
              <w:spacing w:after="0"/>
            </w:pPr>
            <w:r>
              <w:rPr>
                <w:b/>
                <w:color w:val="162F43"/>
              </w:rPr>
              <w:t xml:space="preserve">In short. </w:t>
            </w:r>
            <w:r>
              <w:t>Illegal, counterfeit, unsafe and prohibited goods cannot be sold. Restricted goods require approval and must meet destination and carrier rules.</w:t>
            </w:r>
          </w:p>
        </w:tc>
      </w:tr>
    </w:tbl>
    <w:p w14:paraId="1CDC6933" w14:textId="77777777" w:rsidR="00A3592E" w:rsidRDefault="00C12E0C">
      <w:pPr>
        <w:pStyle w:val="Heading1"/>
      </w:pPr>
      <w:r>
        <w:t>1. Purpose</w:t>
      </w:r>
    </w:p>
    <w:p w14:paraId="4EBC7AAE" w14:textId="77777777" w:rsidR="00A3592E" w:rsidRDefault="00C12E0C">
      <w:r>
        <w:t>This policy protects customers, vendors, carriers and the public. A product must be lawful in Nigeria and in the destination country and must meet applicable safety, labelling, export, import and carrier requirements.</w:t>
      </w:r>
    </w:p>
    <w:p w14:paraId="2FBB450C" w14:textId="77777777" w:rsidR="00A3592E" w:rsidRDefault="00C12E0C">
      <w:pPr>
        <w:pStyle w:val="Heading1"/>
      </w:pPr>
      <w:r>
        <w:t>2. Products that are prohibited</w:t>
      </w:r>
    </w:p>
    <w:p w14:paraId="3E549D0D" w14:textId="77777777" w:rsidR="00A3592E" w:rsidRDefault="00C12E0C">
      <w:pPr>
        <w:keepLines/>
        <w:spacing w:after="60"/>
        <w:ind w:left="259"/>
      </w:pPr>
      <w:r>
        <w:rPr>
          <w:b/>
          <w:color w:val="162F43"/>
        </w:rPr>
        <w:t xml:space="preserve">Illegal and stolen goods: </w:t>
      </w:r>
      <w:r>
        <w:t>Stolen property, counterfeit currency, illegal services and goods whose sale or possession is unlawful.</w:t>
      </w:r>
    </w:p>
    <w:p w14:paraId="4F19BE55" w14:textId="77777777" w:rsidR="00A3592E" w:rsidRDefault="00C12E0C">
      <w:pPr>
        <w:keepLines/>
        <w:spacing w:after="60"/>
        <w:ind w:left="259"/>
      </w:pPr>
      <w:r>
        <w:rPr>
          <w:b/>
          <w:color w:val="162F43"/>
        </w:rPr>
        <w:t xml:space="preserve">Weapons and dangerous materials: </w:t>
      </w:r>
      <w:r>
        <w:t>Unlawful weapons, explosives, toxic substances, radioactive materials and unsafe hazardous goods.</w:t>
      </w:r>
    </w:p>
    <w:p w14:paraId="29A7AF14" w14:textId="77777777" w:rsidR="00A3592E" w:rsidRDefault="00C12E0C">
      <w:pPr>
        <w:keepLines/>
        <w:spacing w:after="60"/>
        <w:ind w:left="259"/>
      </w:pPr>
      <w:r>
        <w:rPr>
          <w:b/>
          <w:color w:val="162F43"/>
        </w:rPr>
        <w:t xml:space="preserve">Drugs and controlled products: </w:t>
      </w:r>
      <w:r>
        <w:t>Illegal drugs, unlawfully supplied prescription medicines and unapproved controlled substances.</w:t>
      </w:r>
    </w:p>
    <w:p w14:paraId="20F450D5" w14:textId="77777777" w:rsidR="00A3592E" w:rsidRDefault="00C12E0C">
      <w:pPr>
        <w:keepLines/>
        <w:spacing w:after="60"/>
        <w:ind w:left="259"/>
      </w:pPr>
      <w:r>
        <w:rPr>
          <w:b/>
          <w:color w:val="162F43"/>
        </w:rPr>
        <w:t xml:space="preserve">Counterfeit and infringing goods: </w:t>
      </w:r>
      <w:r>
        <w:t>Fake branded goods, piracy and products that misuse copyright, trademarks or other rights.</w:t>
      </w:r>
    </w:p>
    <w:p w14:paraId="57CDC88E" w14:textId="77777777" w:rsidR="00A3592E" w:rsidRDefault="00C12E0C">
      <w:pPr>
        <w:keepLines/>
        <w:spacing w:after="60"/>
        <w:ind w:left="259"/>
      </w:pPr>
      <w:r>
        <w:rPr>
          <w:b/>
          <w:color w:val="162F43"/>
        </w:rPr>
        <w:t xml:space="preserve">Exploitation and harmful content: </w:t>
      </w:r>
      <w:r>
        <w:t>Products involving child exploitation, terrorism, unlawful hate material, human trafficking or non-consensual intimate content.</w:t>
      </w:r>
    </w:p>
    <w:p w14:paraId="0C93CCE0" w14:textId="77777777" w:rsidR="00A3592E" w:rsidRDefault="00C12E0C">
      <w:pPr>
        <w:keepLines/>
        <w:spacing w:after="60"/>
        <w:ind w:left="259"/>
      </w:pPr>
      <w:r>
        <w:rPr>
          <w:b/>
          <w:color w:val="162F43"/>
        </w:rPr>
        <w:t xml:space="preserve">Unsafe products: </w:t>
      </w:r>
      <w:r>
        <w:t>Recalled, expired, adulterated, materially defective or falsely certified goods.</w:t>
      </w:r>
    </w:p>
    <w:p w14:paraId="1D276653" w14:textId="77777777" w:rsidR="00A3592E" w:rsidRDefault="00C12E0C">
      <w:pPr>
        <w:pStyle w:val="Heading1"/>
      </w:pPr>
      <w:r>
        <w:t>3. Restricted products</w:t>
      </w:r>
    </w:p>
    <w:p w14:paraId="0B8D336E" w14:textId="77777777" w:rsidR="00A3592E" w:rsidRDefault="00C12E0C">
      <w:r>
        <w:t>Some products may be listed only with Afrolandex approval, required licences and destination eligibility. These may include food, cosmetics, medical or health goods, alcohol, tobacco or nicotine products, batteries, liquids, precious items, plants, animal products, adult goods and age-restricted products.</w:t>
      </w:r>
    </w:p>
    <w:p w14:paraId="42FABC0E" w14:textId="77777777" w:rsidR="00A3592E" w:rsidRDefault="00C12E0C">
      <w:r>
        <w:t>Approval to list does not guarantee that a product can be shipped to every customer or destination.</w:t>
      </w:r>
    </w:p>
    <w:p w14:paraId="280D4EA9" w14:textId="77777777" w:rsidR="00A3592E" w:rsidRDefault="00C12E0C">
      <w:pPr>
        <w:pStyle w:val="Heading1"/>
      </w:pPr>
      <w:r>
        <w:t>4. Customer and vendor responsibilities</w:t>
      </w:r>
    </w:p>
    <w:p w14:paraId="218F809D" w14:textId="77777777" w:rsidR="00A3592E" w:rsidRDefault="00C12E0C">
      <w:pPr>
        <w:keepLines/>
        <w:spacing w:after="60"/>
        <w:ind w:left="259"/>
      </w:pPr>
      <w:r>
        <w:rPr>
          <w:b/>
          <w:color w:val="162F43"/>
        </w:rPr>
        <w:t xml:space="preserve">Vendor: </w:t>
      </w:r>
      <w:r>
        <w:t>Check legality, obtain approvals, provide genuine goods and accurate labels, disclose age or shipping restrictions, and immediately report recalls or safety concerns.</w:t>
      </w:r>
    </w:p>
    <w:p w14:paraId="1945CAFF" w14:textId="77777777" w:rsidR="00A3592E" w:rsidRDefault="00C12E0C">
      <w:pPr>
        <w:keepLines/>
        <w:spacing w:after="60"/>
        <w:ind w:left="259"/>
      </w:pPr>
      <w:r>
        <w:rPr>
          <w:b/>
          <w:color w:val="162F43"/>
        </w:rPr>
        <w:t xml:space="preserve">Customer: </w:t>
      </w:r>
      <w:r>
        <w:t>Check destination laws, age requirements and import restrictions and do not ask a vendor or Afrolandex to misdescribe a parcel or value.</w:t>
      </w:r>
    </w:p>
    <w:p w14:paraId="258968D0" w14:textId="77777777" w:rsidR="00A3592E" w:rsidRDefault="00C12E0C">
      <w:pPr>
        <w:keepLines/>
        <w:spacing w:after="60"/>
        <w:ind w:left="259"/>
      </w:pPr>
      <w:r>
        <w:rPr>
          <w:b/>
          <w:color w:val="162F43"/>
        </w:rPr>
        <w:lastRenderedPageBreak/>
        <w:t xml:space="preserve">Afrolandex: </w:t>
      </w:r>
      <w:r>
        <w:t>May request documents, hide or remove a listing, stop or cancel an order, notify affected users, withhold related settlement where permitted, preserve evidence or report a matter to an authority.</w:t>
      </w:r>
    </w:p>
    <w:p w14:paraId="2386B4AD" w14:textId="77777777" w:rsidR="00A3592E" w:rsidRDefault="00C12E0C">
      <w:pPr>
        <w:pStyle w:val="Heading1"/>
      </w:pPr>
      <w:r>
        <w:t>5. Orders, refunds and reporting</w:t>
      </w:r>
    </w:p>
    <w:p w14:paraId="01CE24C5" w14:textId="77777777" w:rsidR="00A3592E" w:rsidRDefault="00C12E0C">
      <w:r>
        <w:t>If Afrolandex stops an order because the product cannot lawfully or safely be supplied, any refund is handled under the Refund Policy. A customer involved in deliberate unlawful conduct may remain responsible for lawful non-recoverable costs.</w:t>
      </w:r>
    </w:p>
    <w:p w14:paraId="5C655DD3" w14:textId="77777777" w:rsidR="00A3592E" w:rsidRDefault="00C12E0C">
      <w:r>
        <w:t>Report a suspected counterfeit, unsafe or prohibited product through [report product link / support channel]. Include the listing, reason and available evidence. Urgent safety concerns should also be reported to the appropriate authority.</w:t>
      </w:r>
    </w:p>
    <w:p w14:paraId="37CD53B4" w14:textId="77777777" w:rsidR="00A3592E" w:rsidRDefault="00C12E0C">
      <w:pPr>
        <w:pStyle w:val="Heading1"/>
      </w:pPr>
      <w:r>
        <w:t>6. Legal rights and contact</w:t>
      </w:r>
    </w:p>
    <w:p w14:paraId="5B10E805" w14:textId="77777777" w:rsidR="00A3592E" w:rsidRDefault="00C12E0C">
      <w:r>
        <w:t>This policy does not reduce rights relating to unsafe, counterfeit, defective or misdescribed goods. The Return, Refund and Complaints Policies explain available steps.</w:t>
      </w:r>
    </w:p>
    <w:p w14:paraId="32A1FA88" w14:textId="77777777" w:rsidR="00A3592E" w:rsidRPr="008E3D2E" w:rsidRDefault="00C12E0C">
      <w:pPr>
        <w:keepLines/>
        <w:spacing w:after="60"/>
        <w:ind w:left="259"/>
        <w:rPr>
          <w:highlight w:val="yellow"/>
        </w:rPr>
      </w:pPr>
      <w:r w:rsidRPr="008E3D2E">
        <w:rPr>
          <w:b/>
          <w:color w:val="162F43"/>
          <w:highlight w:val="yellow"/>
        </w:rPr>
        <w:t xml:space="preserve">Policy support: </w:t>
      </w:r>
      <w:r w:rsidRPr="008E3D2E">
        <w:rPr>
          <w:highlight w:val="yellow"/>
        </w:rPr>
        <w:t>[policy email / support portal]</w:t>
      </w:r>
    </w:p>
    <w:p w14:paraId="0B1510C5" w14:textId="77777777" w:rsidR="00A3592E" w:rsidRDefault="00C12E0C">
      <w:pPr>
        <w:keepLines/>
        <w:spacing w:after="60"/>
        <w:ind w:left="259"/>
      </w:pPr>
      <w:r w:rsidRPr="008E3D2E">
        <w:rPr>
          <w:b/>
          <w:color w:val="162F43"/>
          <w:highlight w:val="yellow"/>
        </w:rPr>
        <w:t xml:space="preserve">Business details: </w:t>
      </w:r>
      <w:r w:rsidRPr="008E3D2E">
        <w:rPr>
          <w:highlight w:val="yellow"/>
        </w:rPr>
        <w:t>[registered legal name, CAC number and Nigerian address]</w:t>
      </w:r>
    </w:p>
    <w:sectPr w:rsidR="00A3592E" w:rsidSect="00034616">
      <w:headerReference w:type="even" r:id="rId8"/>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B2810" w14:textId="77777777" w:rsidR="00C12E0C" w:rsidRDefault="00C12E0C">
      <w:pPr>
        <w:spacing w:after="0" w:line="240" w:lineRule="auto"/>
      </w:pPr>
      <w:r>
        <w:separator/>
      </w:r>
    </w:p>
  </w:endnote>
  <w:endnote w:type="continuationSeparator" w:id="0">
    <w:p w14:paraId="009F5C5C" w14:textId="77777777" w:rsidR="00C12E0C" w:rsidRDefault="00C12E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9DD69" w14:textId="4441EBAF" w:rsidR="00A3592E" w:rsidRDefault="00C12E0C">
    <w:pPr>
      <w:pStyle w:val="Footer"/>
      <w:jc w:val="right"/>
    </w:pPr>
    <w:proofErr w:type="spellStart"/>
    <w:r>
      <w:rPr>
        <w:color w:val="5B6269"/>
        <w:sz w:val="17"/>
      </w:rPr>
      <w:t>Afrolandex</w:t>
    </w:r>
    <w:proofErr w:type="spellEnd"/>
    <w:r>
      <w:rPr>
        <w:color w:val="5B6269"/>
        <w:sz w:val="17"/>
      </w:rPr>
      <w:t xml:space="preserve"> Prohibited and Restricted Products </w:t>
    </w:r>
    <w:proofErr w:type="gramStart"/>
    <w:r>
      <w:rPr>
        <w:color w:val="5B6269"/>
        <w:sz w:val="17"/>
      </w:rPr>
      <w:t>Policy  |</w:t>
    </w:r>
    <w:proofErr w:type="gramEnd"/>
    <w:r>
      <w:rPr>
        <w:color w:val="5B6269"/>
        <w:sz w:val="17"/>
      </w:rPr>
      <w:t xml:space="preserve">  Page </w:t>
    </w:r>
    <w:r>
      <w:fldChar w:fldCharType="begin"/>
    </w:r>
    <w:r>
      <w:instrText>PAGE</w:instrText>
    </w:r>
    <w:r>
      <w:fldChar w:fldCharType="separate"/>
    </w:r>
    <w:r w:rsidR="008E3D2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61433" w14:textId="77777777" w:rsidR="00C12E0C" w:rsidRDefault="00C12E0C">
      <w:pPr>
        <w:spacing w:after="0" w:line="240" w:lineRule="auto"/>
      </w:pPr>
      <w:r>
        <w:separator/>
      </w:r>
    </w:p>
  </w:footnote>
  <w:footnote w:type="continuationSeparator" w:id="0">
    <w:p w14:paraId="17B61738" w14:textId="77777777" w:rsidR="00C12E0C" w:rsidRDefault="00C12E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D03B7" w14:textId="77777777" w:rsidR="00A3592E" w:rsidRDefault="00C12E0C">
    <w:pPr>
      <w:pStyle w:val="Header"/>
    </w:pPr>
    <w:proofErr w:type="gramStart"/>
    <w:r>
      <w:rPr>
        <w:b/>
        <w:color w:val="5B6269"/>
        <w:sz w:val="17"/>
      </w:rPr>
      <w:t>AFROLANDEX  |</w:t>
    </w:r>
    <w:proofErr w:type="gramEnd"/>
    <w:r>
      <w:rPr>
        <w:b/>
        <w:color w:val="5B6269"/>
        <w:sz w:val="17"/>
      </w:rPr>
      <w:t xml:space="preserve">  CUSTOMER AND VENDOR POLICY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CF23B" w14:textId="77777777" w:rsidR="00A3592E" w:rsidRDefault="00C12E0C">
    <w:pPr>
      <w:pStyle w:val="Header"/>
    </w:pPr>
    <w:proofErr w:type="gramStart"/>
    <w:r>
      <w:rPr>
        <w:b/>
        <w:color w:val="5B6269"/>
        <w:sz w:val="17"/>
      </w:rPr>
      <w:t>AFROLANDEX  |</w:t>
    </w:r>
    <w:proofErr w:type="gramEnd"/>
    <w:r>
      <w:rPr>
        <w:b/>
        <w:color w:val="5B6269"/>
        <w:sz w:val="17"/>
      </w:rPr>
      <w:t xml:space="preserve">  CUSTOMER AND VENDOR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5185650">
    <w:abstractNumId w:val="8"/>
  </w:num>
  <w:num w:numId="2" w16cid:durableId="626081765">
    <w:abstractNumId w:val="6"/>
  </w:num>
  <w:num w:numId="3" w16cid:durableId="46034670">
    <w:abstractNumId w:val="5"/>
  </w:num>
  <w:num w:numId="4" w16cid:durableId="222835374">
    <w:abstractNumId w:val="4"/>
  </w:num>
  <w:num w:numId="5" w16cid:durableId="849024020">
    <w:abstractNumId w:val="7"/>
  </w:num>
  <w:num w:numId="6" w16cid:durableId="258292563">
    <w:abstractNumId w:val="3"/>
  </w:num>
  <w:num w:numId="7" w16cid:durableId="293173228">
    <w:abstractNumId w:val="2"/>
  </w:num>
  <w:num w:numId="8" w16cid:durableId="1082684951">
    <w:abstractNumId w:val="1"/>
  </w:num>
  <w:num w:numId="9" w16cid:durableId="1315068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45B3"/>
    <w:rsid w:val="008E3D2E"/>
    <w:rsid w:val="00A3592E"/>
    <w:rsid w:val="00AA1D8D"/>
    <w:rsid w:val="00B47730"/>
    <w:rsid w:val="00C12E0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C2FBCC-744A-43B2-A389-F0B91E054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hAnsi="Calibri"/>
      <w:color w:val="1C1F22"/>
      <w:sz w:val="21"/>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62F43"/>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162F4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468</Words>
  <Characters>2671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Afrolandex Prohibited and Restricted Products Policy</dc:title>
  <dc:subject>Plain-language Afrolandex marketplace policy</dc:subject>
  <dc:creator>Afrolandex</dc:creator>
  <cp:keywords/>
  <dc:description>generated by python-docx</dc:description>
  <cp:lastModifiedBy>Helen Oni</cp:lastModifiedBy>
  <cp:revision>2</cp:revision>
  <dcterms:created xsi:type="dcterms:W3CDTF">2013-12-23T23:15:00Z</dcterms:created>
  <dcterms:modified xsi:type="dcterms:W3CDTF">2026-09-03T01:26:00Z</dcterms:modified>
  <cp:category/>
</cp:coreProperties>
</file>