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mkt4tc3rnui" w:id="0"/>
      <w:bookmarkEnd w:id="0"/>
      <w:r w:rsidDel="00000000" w:rsidR="00000000" w:rsidRPr="00000000">
        <w:rPr>
          <w:rtl w:val="0"/>
        </w:rPr>
        <w:t xml:space="preserve">Descripción de la aplicación.</w:t>
      </w:r>
    </w:p>
    <w:p w:rsidR="00000000" w:rsidDel="00000000" w:rsidP="00000000" w:rsidRDefault="00000000" w:rsidRPr="00000000" w14:paraId="00000002">
      <w:pPr>
        <w:jc w:val="both"/>
        <w:rPr/>
      </w:pPr>
      <w:r w:rsidDel="00000000" w:rsidR="00000000" w:rsidRPr="00000000">
        <w:rPr>
          <w:rtl w:val="0"/>
        </w:rPr>
        <w:t xml:space="preserve">Nuestro sistema es un gestor de proyectos, basándonos en el modelo de gant. el software es para uso privado de empresas, es decir, se tiene qué instalar en el servidor personal de la empresa. los adm</w:t>
      </w:r>
    </w:p>
    <w:p w:rsidR="00000000" w:rsidDel="00000000" w:rsidP="00000000" w:rsidRDefault="00000000" w:rsidRPr="00000000" w14:paraId="0000000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