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ANH-Hausbesitz</w:t>
      </w:r>
    </w:p>
    <w:p>
      <w:pPr>
        <w:spacing w:after="0" w:before="0"/>
      </w:pPr>
      <w:r>
        <w:rPr>
          <w:rFonts w:ascii="Arial" w:hAnsi="Arial" w:eastAsia="Arial"/>
          <w:b w:val="0"/>
          <w:sz w:val="20"/>
        </w:rPr>
        <w:t>Personalabteilung</w:t>
      </w:r>
    </w:p>
    <w:p>
      <w:pPr>
        <w:spacing w:after="0" w:before="0"/>
      </w:pPr>
      <w:r>
        <w:rPr>
          <w:rFonts w:ascii="Arial" w:hAnsi="Arial" w:eastAsia="Arial"/>
          <w:b w:val="0"/>
          <w:sz w:val="20"/>
        </w:rPr>
        <w:t>Arnsberg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IT-Prozessmanagement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IT-Prozessmanagement“ bei ANH-Hausbesitz gelesen. Qualität und saubere Dokumentation sind Themen, die ich im Studium vertieft habe und gerne praktisch anwende.</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Qualitätssicherung, Risikomanagement und technische Dokumentation (ISO 13485) sowie Produktprüfung kenne ich aus meinem Bachelor. Ich arbeite strukturiert, sorgfältig und mit Blick für Details und dokumentiere Abläufe und Ergebnisse nachvollziehbar. Die in Ihrer Anzeige genannten Themen Python, Künstliche Intelligenz / Machine Learning sind mir aus meinem Studium vertraut. In Power Automate/Power Apps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