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Entwurf und Implementierung von eingebetteter ML-Objekterkennung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„Masterarbeit: Entwurf und Implementierung von eingebetteter ML-Objekterkennung“ bei Fraunhofer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