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Riverty</w:t>
      </w:r>
    </w:p>
    <w:p>
      <w:pPr>
        <w:spacing w:after="0" w:before="0"/>
      </w:pPr>
      <w:r>
        <w:rPr>
          <w:rFonts w:ascii="Arial" w:hAnsi="Arial" w:eastAsia="Arial"/>
          <w:b w:val="0"/>
          <w:sz w:val="20"/>
        </w:rPr>
        <w:t>Personalabteilung</w:t>
      </w:r>
    </w:p>
    <w:p>
      <w:pPr>
        <w:spacing w:after="0" w:before="0"/>
      </w:pPr>
      <w:r>
        <w:rPr>
          <w:rFonts w:ascii="Arial" w:hAnsi="Arial" w:eastAsia="Arial"/>
          <w:b w:val="0"/>
          <w:sz w:val="20"/>
        </w:rPr>
        <w:t>Verl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Analysis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Analysis“ bei Riverty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