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GWS-Unternehmensgruppe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E-Learning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E-Learning“ bei GWS-Unternehmensgruppe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