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WERIT Kunststoffwerke W. Schneider GmbH &amp; Co.KG</w:t>
      </w:r>
    </w:p>
    <w:p>
      <w:pPr>
        <w:spacing w:after="0" w:before="0"/>
      </w:pPr>
      <w:r>
        <w:rPr>
          <w:rFonts w:ascii="Arial" w:hAnsi="Arial" w:eastAsia="Arial"/>
          <w:b w:val="0"/>
          <w:sz w:val="20"/>
        </w:rPr>
        <w:t>Personalabteilung</w:t>
      </w:r>
    </w:p>
    <w:p>
      <w:pPr>
        <w:spacing w:after="0" w:before="0"/>
      </w:pPr>
      <w:r>
        <w:rPr>
          <w:rFonts w:ascii="Arial" w:hAnsi="Arial" w:eastAsia="Arial"/>
          <w:b w:val="0"/>
          <w:sz w:val="20"/>
        </w:rPr>
        <w:t>Altenkirchen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 Produktionsdaten &amp; Prozessanalyse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„Studentische Hilfskraft - Produktionsdaten &amp; Prozessanalyse“ bei WERIT Kunststoffwerke W. Schneider GmbH &amp; Co.KG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