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Momentive</w:t>
      </w:r>
    </w:p>
    <w:p>
      <w:pPr>
        <w:spacing w:after="0" w:before="0"/>
      </w:pPr>
      <w:r>
        <w:rPr>
          <w:rFonts w:ascii="Arial" w:hAnsi="Arial" w:eastAsia="Arial"/>
          <w:b w:val="0"/>
          <w:sz w:val="20"/>
        </w:rPr>
        <w:t>Personalabteilung</w:t>
      </w:r>
    </w:p>
    <w:p>
      <w:pPr>
        <w:spacing w:after="0" w:before="0"/>
      </w:pPr>
      <w:r>
        <w:rPr>
          <w:rFonts w:ascii="Arial" w:hAnsi="Arial" w:eastAsia="Arial"/>
          <w:b w:val="0"/>
          <w:sz w:val="20"/>
        </w:rPr>
        <w:t>Leverkusen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E&amp;I Maintenance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E&amp;I Maintenance“ bei Momentive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Elektrotechnik sind mir aus meinem Studium vertraut. In SAP,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