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SAGAFLOR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Standorte und Partnerbetriebe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Standorte und Partnerbetriebe“ bei SAGAFLOR AG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