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1&amp;1</w:t>
      </w:r>
    </w:p>
    <w:p>
      <w:pPr>
        <w:spacing w:after="0" w:before="0"/>
      </w:pPr>
      <w:r>
        <w:rPr>
          <w:rFonts w:ascii="Arial" w:hAnsi="Arial" w:eastAsia="Arial"/>
          <w:b w:val="0"/>
          <w:sz w:val="20"/>
        </w:rPr>
        <w:t>Personalabteilung</w:t>
      </w:r>
    </w:p>
    <w:p>
      <w:pPr>
        <w:spacing w:after="0" w:before="0"/>
      </w:pPr>
      <w:r>
        <w:rPr>
          <w:rFonts w:ascii="Arial" w:hAnsi="Arial" w:eastAsia="Arial"/>
          <w:b w:val="0"/>
          <w:sz w:val="20"/>
        </w:rPr>
        <w:t>Montabaur</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 Process &amp; Performance Analytics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 Process &amp; Performance Analytics“ bei 1&amp;1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Python, MS Office, Cloud Computing, Künstliche Intelligenz / Machine Learning sind mir aus meinem Studium vertraut. In SQL,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