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Mainova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elektronischer Datenaustausch - 12 Monate befristet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elektronischer Datenaustausch - 12 Monate befristet“ bei Mainova AG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 In SAP, Power BI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