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mindsquare AG</w:t>
      </w:r>
    </w:p>
    <w:p>
      <w:pPr>
        <w:spacing w:after="0" w:before="0"/>
      </w:pPr>
      <w:r>
        <w:rPr>
          <w:rFonts w:ascii="Arial" w:hAnsi="Arial" w:eastAsia="Arial"/>
          <w:b w:val="0"/>
          <w:sz w:val="20"/>
        </w:rPr>
        <w:t>Personalabteilung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Abschlussarbeit (Wirtschafts-)Informatik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„Abschlussarbeit (Wirtschafts-)Informatik“ bei mindsquare AG hat mein Interesse geweckt. Software praktisch im Team zu entwickeln, ist für mich eine ideale Ergänzung zum Studium.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