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Deutschlandtarifverbund-GmbH (DTVG)</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Datenanalyse und Reporting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Datenanalyse und Reporting“ bei Deutschlandtarifverbund-GmbH (DTVG)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