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Progroup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Landau in der Pfalz</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Energiemanagement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Energiemanagement“ bei Progroup AG hat mein Interesse geweckt. Energie- und Nachhaltigkeitsthemen halte ich für technisch anspruchsvoll und gesellschaftlich wichtig.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sind mir aus meinem Studium vertraut. In SAP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