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Prüfzentrum Altes Land e.K. Inh. Dr. Torsten Biehn</w:t>
      </w:r>
    </w:p>
    <w:p>
      <w:pPr>
        <w:spacing w:after="0" w:before="0"/>
      </w:pPr>
      <w:r>
        <w:rPr>
          <w:rFonts w:ascii="Arial" w:hAnsi="Arial" w:eastAsia="Arial"/>
          <w:b w:val="0"/>
          <w:sz w:val="20"/>
        </w:rPr>
        <w:t>Personalabteilung</w:t>
      </w:r>
    </w:p>
    <w:p>
      <w:pPr>
        <w:spacing w:after="0" w:before="0"/>
      </w:pPr>
      <w:r>
        <w:rPr>
          <w:rFonts w:ascii="Arial" w:hAnsi="Arial" w:eastAsia="Arial"/>
          <w:b w:val="0"/>
          <w:sz w:val="20"/>
        </w:rPr>
        <w:t>Halle (Saale)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Schienenfahrzeuge Prüfungen und Tests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Schienenfahrzeuge Prüfungen und Tests“ bei Prüfzentrum Altes Land e.K. Inh. Dr. Torsten Biehn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