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MAQUET Cardiopulmonary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Rastatt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Praktikum oder Abschlussarbeit im Bereich lnnovation &amp; Technology – Standort Rastatt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„Praktikum oder Abschlussarbeit im Bereich lnnovation &amp; Technology – Standort Rastatt“ bei MAQUET Cardiopulmonary GmbH gelesen. Das Umfeld der Medizintechnik und Regulatorik passt direkt zu meinem Bachelor in Biomedizinischer Technologie.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Medizintechnik, Produktzulassung und Regulatorik (ISO 13485, Risikomanagement, technische Dokumentation, klinische Prüfung, Biostatistik) sowie Qualitätssicherung und Produktrecht gehören zu meinen Studieninhalten. Die Anforderungen aus Normen und Vorgaben strukturiert zu erfassen und nachvollziehbar zu dokumentieren, ist für mich vertrautes Arbeiten. Für Aufgaben rund um Konstruktion, Entwicklung und Berechnung bringe ich Kenntnisse in Produktentwicklung, CAE-/FEM-Simulation, Werkstoffkunde sowie Mess- und Prüfsystemen mit. Die in Ihrer Anzeige genannten Themen MS Office sind mir aus meinem Studium vertraut. In SolidWorks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