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LBBW Immobilien Kommunalentwicklung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den Bereich Bauland- und Grundstücksentwicklung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den Bereich Bauland- und Grundstücksentwicklung“ bei LBBW Immobilien Kommunalentwicklung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