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Student*in für Masterarbeit Fahrwerk- &amp; Triebstranglagerung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„Student*in für Masterarbeit Fahrwerk- &amp; Triebstranglagerung“ bei Mercedes-Benz AG hat mein Interesse geweckt. Die Verbindung aus technischer Entwicklung und praktischer Umsetzung spricht mich fachlich sehr an.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MS Office, CAE-/FEM-Simulation sind mir aus meinem Studium vertraut. In Siemens NX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