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Entwicklung Hybridgetriebe Personenkraftwagen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Entwicklung Hybridgetriebe Personenkraftwagen“ bei Mercedes-Benz AG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