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KWB Kompetenzzentrum Wasser Berlin gemeinnützige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10825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Praktikum/studentische Mitarbeit: Integrierte Wasser- und Wärmerückgewinnung im Quartier (IWIQ)</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„Praktikum/studentische Mitarbeit: Integrierte Wasser- und Wärmerückgewinnung im Quartier (IWIQ)“ bei KWB Kompetenzzentrum Wasser Berlin gemeinnützige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