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InfraTec GmbH Infrarotsensorik und Meßtechnik D</w:t>
      </w:r>
    </w:p>
    <w:p>
      <w:pPr>
        <w:spacing w:after="0" w:before="0"/>
      </w:pPr>
      <w:r>
        <w:rPr>
          <w:rFonts w:ascii="Arial" w:hAnsi="Arial" w:eastAsia="Arial"/>
          <w:b w:val="0"/>
          <w:sz w:val="20"/>
        </w:rPr>
        <w:t>Personalabteilung</w:t>
      </w:r>
    </w:p>
    <w:p>
      <w:pPr>
        <w:spacing w:after="0" w:before="0"/>
      </w:pPr>
      <w:r>
        <w:rPr>
          <w:rFonts w:ascii="Arial" w:hAnsi="Arial" w:eastAsia="Arial"/>
          <w:b w:val="0"/>
          <w:sz w:val="20"/>
        </w:rPr>
        <w:t>01217 Dresden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um eine Abschlussarbeit: Thema für Facharbeit | Abschlussarbeit im Bereich Projekte der Infrarotmesstechnik m/w/d</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Ausschreibung „Thema für Facharbeit | Abschlussarbeit im Bereich Projekte der Infrarotmesstechnik m/w/d“ bei InfraTec GmbH Infrarotsensorik und Meßtechnik D hat mein Interesse geweckt. Die Arbeit an Elektronik, Messtechnik und Automatisierung passt gut zu meinem fachlichen Hintergrund. Ich möchte meine Masterarbeit gerne in einem praxisnahen Umfeld schreiben.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Mess-, Prüf- und Langzeittestsysteme sowie Embedded-Programmierung mit Einplatinencomputern (Raspberry Pi, Linux) gehören zu meinen fachlichen Grundlagen. Fehlersuche und Auswertung gehe ich analytisch an, Ergebnisse dokumentiere ich nachvollziehbar. Die in Ihrer Anzeige genannten Themen Python, Messtechnik, Elektrotechnik sind mir aus meinem Studium vertraut. In C#/.NET arbeite ich mich gerne ein.</w:t>
      </w:r>
    </w:p>
    <w:p>
      <w:pPr>
        <w:spacing w:after="140" w:before="0"/>
        <w:jc w:val="both"/>
      </w:pPr>
      <w:r>
        <w:rPr>
          <w:rFonts w:ascii="Arial" w:hAnsi="Arial" w:eastAsia="Arial"/>
          <w:b w:val="0"/>
          <w:sz w:val="20"/>
        </w:rPr>
        <w:t>Zeitpunkt und formale Betreuung der Arbeit stimme ich gern mit Ihnen und der Hochschule Hamm-Lippstadt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