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Unsere Grüne Glasfaser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Ismaning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Risikomanagement &amp; Interne Revision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Risikomanagement &amp; Interne Revision“ bei Unsere Grüne Glasfaser GmbH &amp; Co. KG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MS Office, Künstliche Intelligenz / Machine Learning, Risikomanagement sind mir aus meinem Studium vertraut. In SAP,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