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Rohde &amp; Schwarz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Produktnachhaltigkeit / LCA &amp; Product Carbon Footprint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Produktnachhaltigkeit / LCA &amp; Product Carbon Footprint“ bei Rohde &amp; Schwarz GmbH &amp; Co. KG passt sehr gut zu meinem Studium.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Python,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