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HELL ELECTRONIC e.K.</w:t>
      </w:r>
    </w:p>
    <w:p>
      <w:pPr>
        <w:spacing w:after="0" w:before="0"/>
      </w:pPr>
      <w:r>
        <w:rPr>
          <w:rFonts w:ascii="Arial" w:hAnsi="Arial" w:eastAsia="Arial"/>
          <w:b w:val="0"/>
          <w:sz w:val="20"/>
        </w:rPr>
        <w:t>Personalabteilung</w:t>
      </w:r>
    </w:p>
    <w:p>
      <w:pPr>
        <w:spacing w:after="0" w:before="0"/>
      </w:pPr>
      <w:r>
        <w:rPr>
          <w:rFonts w:ascii="Arial" w:hAnsi="Arial" w:eastAsia="Arial"/>
          <w:b w:val="0"/>
          <w:sz w:val="20"/>
        </w:rPr>
        <w:t>82538 Geretsried</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Elektronikfertigung, Kabelkonfektion und Gerätemontage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Elektronikfertigung, Kabelkonfektion und Gerätemontage“ bei HELL ELECTRONIC e.K. passt sehr gut zu meinem Studium.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 Die in Ihrer Anzeige genannten Themen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