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Vision Lasertechnik für Forschung und Industrie GmbH und Industrie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30890 Barsinghausen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Anlagenbau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Anlagenbau“ bei Vision Lasertechnik für Forschung und Industrie GmbH und Industrie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