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 xml:space="preserve">MESSKO GmbH   </w:t>
      </w:r>
    </w:p>
    <w:p>
      <w:pPr>
        <w:spacing w:after="0" w:before="0"/>
      </w:pPr>
      <w:r>
        <w:rPr>
          <w:rFonts w:ascii="Arial" w:hAnsi="Arial" w:eastAsia="Arial"/>
          <w:b w:val="0"/>
          <w:sz w:val="20"/>
        </w:rPr>
        <w:t>Personalabteilung</w:t>
      </w:r>
    </w:p>
    <w:p>
      <w:pPr>
        <w:spacing w:after="0" w:before="0"/>
      </w:pPr>
      <w:r>
        <w:rPr>
          <w:rFonts w:ascii="Arial" w:hAnsi="Arial" w:eastAsia="Arial"/>
          <w:b w:val="0"/>
          <w:sz w:val="20"/>
        </w:rPr>
        <w:t>Oberursel (Taunus)</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im Bereich Technik“ bei MESSKO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Python, MS Office, Messtechnik,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