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citiworks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Informationssicherheit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Informationssicherheit“ bei citiworks AG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