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Weiss Pharmatechnik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Oldenburg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Service Innendienst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Service Innendienst“ bei Weiss Pharmatechnik GmbH hat mein Interesse geweckt. Das Umfeld der Medizintechnik und Regulatorik passt direkt zu meinem Bachelor in Biomedizinischer Technologie.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Für Aufgaben rund um Konstruktion, Entwicklung und Berechnung bringe ich Kenntnisse in Produktentwicklung, CAE-/FEM-Simulation, Werkstoffkunde sowie Mess- und Prüfsystemen mit. Die in Ihrer Anzeige genannten Themen MS Office,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