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Rosenxt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Bremen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Praktikum oder studentische Tätigkeit im Bereich Unterwasserrobotik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Praktikum oder studentische Tätigkeit im Bereich Unterwasserrobotik“ bei Rosenxt Group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Künstliche Intelligenz / Machine Learning, CAE-/FEM-Simulation sind mir aus meinem Studium vertraut. In C++, ROS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