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AI Innovation &amp; Community Management - ADAS Entwicklung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AI Innovation &amp; Community Management - ADAS Entwicklung“ bei Mercedes-Benz AG passt sehr gut zu meinem Studium. Künstliche Intelligenz und Datenanalyse gehören zu meinen fachlichen Schwerpunkten.</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Daten aufzubereiten, auszuwerten und verständlich darzustellen gehört für mich dazu. Die in Ihrer Anzeige genannten Themen MS Office, Künstliche Intelligenz / Machine Learning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