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HERMA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Filderstadt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Entwicklung Barrierepapiere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Entwicklung Barrierepapiere“ bei HERMA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