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ulrich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Regulatory Affairs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Regulatory Affairs“ bei ulrich GmbH &amp; Co. KG hat mein Interesse geweckt. Das Umfeld der Medizintechnik und Regulatorik passt direkt zu meinem Bachelor in Biomedizinischer Technologie.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