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Sonic Healthcare Germany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Sustainability &amp; ESG Data Management für 10-16 Std./Woche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Sustainability &amp; ESG Data Management für 10-16 Std./Woche“ bei Sonic Healthcare Germany GmbH &amp; Co. 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