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LTB Leitungsbau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Radebeul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Integriertes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Integriertes Management“ bei LTB Leitungsbau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