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 xml:space="preserve">Ostsächsische Sparkasse Dresden   </w:t>
      </w:r>
    </w:p>
    <w:p>
      <w:pPr>
        <w:spacing w:after="0" w:before="0"/>
      </w:pPr>
      <w:r>
        <w:rPr>
          <w:rFonts w:ascii="Arial" w:hAnsi="Arial" w:eastAsia="Arial"/>
          <w:b w:val="0"/>
          <w:sz w:val="20"/>
        </w:rPr>
        <w:t>Personalabteilung</w:t>
      </w:r>
    </w:p>
    <w:p>
      <w:pPr>
        <w:spacing w:after="0" w:before="0"/>
      </w:pPr>
      <w:r>
        <w:rPr>
          <w:rFonts w:ascii="Arial" w:hAnsi="Arial" w:eastAsia="Arial"/>
          <w:b w:val="0"/>
          <w:sz w:val="20"/>
        </w:rPr>
        <w:t>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Abteilung Anwendungsentwicklung und Datenmanagement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„Werkstudenten Abteilung Anwendungsentwicklung und Datenmanagement“ bei Ostsächsische Sparkasse Dresden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sind mir aus meinem Studium vertraut. In SQL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