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ProSiebenSat.1 Careers</w:t>
      </w:r>
    </w:p>
    <w:p>
      <w:pPr>
        <w:spacing w:after="0" w:before="0"/>
      </w:pPr>
      <w:r>
        <w:rPr>
          <w:rFonts w:ascii="Arial" w:hAnsi="Arial" w:eastAsia="Arial"/>
          <w:b w:val="0"/>
          <w:sz w:val="20"/>
        </w:rPr>
        <w:t>Personalabteilung</w:t>
      </w:r>
    </w:p>
    <w:p>
      <w:pPr>
        <w:spacing w:after="0" w:before="0"/>
      </w:pPr>
      <w:r>
        <w:rPr>
          <w:rFonts w:ascii="Arial" w:hAnsi="Arial" w:eastAsia="Arial"/>
          <w:b w:val="0"/>
          <w:sz w:val="20"/>
        </w:rPr>
        <w:t>München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Data &amp; Analytics - Advertising &amp; Consumer Research</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Data &amp; Analytics - Advertising &amp; Consumer Research“ bei ProSiebenSat.1 Careers passt sehr gut zu meinem Studium.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Python,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