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MAN Truck &amp; Bus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München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im Bereich Seriendisposition Antriebsstrang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im Bereich Seriendisposition Antriebsstrang“ bei MAN Truck &amp; Bus Group gelesen.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In SAP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