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Arthrex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Operational Excellence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Operational Excellence“ bei Arthrex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