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cureVision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Munich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- Medical AI Data Annotation &amp; Clinical Research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- Medical AI Data Annotation &amp; Clinical Research” at cureVision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Medical technology, regulatory affairs (ISO 13485, risk management, technical documentation, clinical evaluation, biostatistics), quality assurance and product law were part of my studies. I have applied Python, machine learning and deep learning in my studies and my Bachelor's thesis (brain tumour classification, grade 2.0), and developed a genetic algorithm for fusing MRI and CT images during my internship semester in Taiwan.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