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TriCAT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3D-Asset-Management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3D-Asset-Management“ bei TriCAT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